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F3" w:rsidRDefault="00384BBC">
      <w:pPr>
        <w:rPr>
          <w:rStyle w:val="Funotenanker"/>
          <w:rFonts w:ascii="Calibri" w:hAnsi="Calibri"/>
          <w:b/>
          <w:bCs/>
          <w:sz w:val="22"/>
          <w:szCs w:val="22"/>
        </w:rPr>
      </w:pPr>
      <w:r>
        <w:rPr>
          <w:rFonts w:ascii="Calibri" w:hAnsi="Calibri"/>
          <w:b/>
          <w:bCs/>
          <w:sz w:val="22"/>
          <w:szCs w:val="22"/>
        </w:rPr>
        <w:t xml:space="preserve">GNSO REVIEW OF THE </w:t>
      </w:r>
      <w:hyperlink r:id="rId8" w:history="1">
        <w:r w:rsidR="0033753D">
          <w:rPr>
            <w:rStyle w:val="Hyperlink"/>
            <w:rFonts w:ascii="Calibri" w:hAnsi="Calibri"/>
            <w:b/>
            <w:bCs/>
            <w:sz w:val="22"/>
            <w:szCs w:val="22"/>
          </w:rPr>
          <w:t>MARRAKECH GAC COMMUNIQUE</w:t>
        </w:r>
      </w:hyperlink>
      <w:r>
        <w:rPr>
          <w:rStyle w:val="Funotenanker"/>
          <w:rFonts w:ascii="Calibri" w:hAnsi="Calibri"/>
          <w:b/>
          <w:bCs/>
          <w:sz w:val="22"/>
          <w:szCs w:val="22"/>
        </w:rPr>
        <w:footnoteReference w:id="1"/>
      </w:r>
    </w:p>
    <w:p w:rsidR="00D559F3" w:rsidRDefault="00D559F3">
      <w:pPr>
        <w:widowControl w:val="0"/>
        <w:rPr>
          <w:rFonts w:ascii="Calibri" w:eastAsia="Calibri" w:hAnsi="Calibri" w:cs="Calibri"/>
          <w:sz w:val="22"/>
          <w:szCs w:val="22"/>
        </w:rPr>
      </w:pPr>
    </w:p>
    <w:tbl>
      <w:tblPr>
        <w:tblpPr w:leftFromText="180" w:rightFromText="180" w:vertAnchor="text" w:tblpY="1"/>
        <w:tblOverlap w:val="neve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57"/>
        <w:gridCol w:w="2835"/>
        <w:gridCol w:w="2551"/>
        <w:gridCol w:w="2864"/>
        <w:gridCol w:w="3230"/>
      </w:tblGrid>
      <w:tr w:rsidR="00D559F3" w:rsidRPr="00F757CF" w:rsidTr="00410B7F">
        <w:trPr>
          <w:trHeight w:val="1830"/>
          <w:tblHeader/>
        </w:trPr>
        <w:tc>
          <w:tcPr>
            <w:tcW w:w="155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D559F3" w:rsidRPr="00F757CF" w:rsidRDefault="00384BBC" w:rsidP="00410B7F">
            <w:pPr>
              <w:rPr>
                <w:rFonts w:ascii="Calibri" w:hAnsi="Calibri"/>
                <w:b/>
                <w:bCs/>
                <w:sz w:val="22"/>
                <w:szCs w:val="22"/>
              </w:rPr>
            </w:pPr>
            <w:r w:rsidRPr="00F757CF">
              <w:rPr>
                <w:rFonts w:ascii="Calibri" w:hAnsi="Calibri"/>
                <w:b/>
                <w:bCs/>
                <w:sz w:val="22"/>
                <w:szCs w:val="22"/>
              </w:rPr>
              <w:t>GAC Advice - Topic</w:t>
            </w:r>
          </w:p>
        </w:tc>
        <w:tc>
          <w:tcPr>
            <w:tcW w:w="283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D559F3" w:rsidRPr="00F757CF" w:rsidRDefault="00384BBC" w:rsidP="00410B7F">
            <w:pPr>
              <w:rPr>
                <w:rFonts w:ascii="Calibri" w:hAnsi="Calibri"/>
                <w:b/>
                <w:bCs/>
                <w:sz w:val="22"/>
                <w:szCs w:val="22"/>
              </w:rPr>
            </w:pPr>
            <w:r w:rsidRPr="00F757CF">
              <w:rPr>
                <w:rFonts w:ascii="Calibri" w:hAnsi="Calibri"/>
                <w:b/>
                <w:bCs/>
                <w:sz w:val="22"/>
                <w:szCs w:val="22"/>
              </w:rPr>
              <w:t>GAC Advice Details</w:t>
            </w:r>
          </w:p>
        </w:tc>
        <w:tc>
          <w:tcPr>
            <w:tcW w:w="2551"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D559F3" w:rsidRPr="00F757CF" w:rsidRDefault="00384BBC" w:rsidP="00410B7F">
            <w:pPr>
              <w:rPr>
                <w:rFonts w:ascii="Calibri" w:hAnsi="Calibri"/>
                <w:b/>
                <w:bCs/>
                <w:sz w:val="22"/>
                <w:szCs w:val="22"/>
              </w:rPr>
            </w:pPr>
            <w:r w:rsidRPr="00F757CF">
              <w:rPr>
                <w:rFonts w:ascii="Calibri" w:hAnsi="Calibri"/>
                <w:b/>
                <w:bCs/>
                <w:sz w:val="22"/>
                <w:szCs w:val="22"/>
              </w:rPr>
              <w:t>Does the advice concern an issue that can be considered within the remit</w:t>
            </w:r>
            <w:r w:rsidRPr="00F757CF">
              <w:rPr>
                <w:rStyle w:val="FootnoteReference"/>
                <w:rFonts w:ascii="Calibri" w:hAnsi="Calibri"/>
                <w:b/>
                <w:bCs/>
                <w:sz w:val="22"/>
                <w:szCs w:val="22"/>
              </w:rPr>
              <w:footnoteReference w:id="2"/>
            </w:r>
            <w:r w:rsidRPr="00F757CF">
              <w:rPr>
                <w:rFonts w:ascii="Calibri" w:hAnsi="Calibri"/>
                <w:b/>
                <w:bCs/>
                <w:sz w:val="22"/>
                <w:szCs w:val="22"/>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D559F3" w:rsidRPr="00F757CF" w:rsidRDefault="00384BBC" w:rsidP="00410B7F">
            <w:pPr>
              <w:rPr>
                <w:rFonts w:ascii="Calibri" w:hAnsi="Calibri"/>
                <w:b/>
                <w:bCs/>
                <w:i/>
                <w:iCs/>
                <w:sz w:val="22"/>
                <w:szCs w:val="22"/>
              </w:rPr>
            </w:pPr>
            <w:r w:rsidRPr="00F757CF">
              <w:rPr>
                <w:rFonts w:ascii="Calibri" w:hAnsi="Calibri"/>
                <w:b/>
                <w:bCs/>
                <w:i/>
                <w:iCs/>
                <w:sz w:val="22"/>
                <w:szCs w:val="22"/>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D559F3" w:rsidRPr="00F757CF" w:rsidRDefault="00384BBC" w:rsidP="00410B7F">
            <w:pPr>
              <w:rPr>
                <w:rFonts w:ascii="Calibri" w:hAnsi="Calibri"/>
                <w:b/>
                <w:bCs/>
                <w:i/>
                <w:iCs/>
                <w:sz w:val="22"/>
                <w:szCs w:val="22"/>
              </w:rPr>
            </w:pPr>
            <w:r w:rsidRPr="00F757CF">
              <w:rPr>
                <w:rFonts w:ascii="Calibri" w:hAnsi="Calibri"/>
                <w:b/>
                <w:bCs/>
                <w:i/>
                <w:iCs/>
                <w:sz w:val="22"/>
                <w:szCs w:val="22"/>
              </w:rPr>
              <w:t>How has this issue been/is being/will be dealt with by the GNSO</w:t>
            </w:r>
          </w:p>
        </w:tc>
      </w:tr>
      <w:tr w:rsidR="00D559F3" w:rsidRPr="006F3CC1" w:rsidTr="00410B7F">
        <w:trPr>
          <w:trHeight w:val="16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6F3CC1" w:rsidRPr="006F3CC1" w:rsidRDefault="006F3CC1" w:rsidP="00410B7F">
            <w:pPr>
              <w:pStyle w:val="Heading1"/>
              <w:widowControl w:val="0"/>
              <w:tabs>
                <w:tab w:val="left" w:pos="1126"/>
              </w:tabs>
              <w:spacing w:before="0" w:beforeAutospacing="0" w:after="0" w:afterAutospacing="0"/>
              <w:rPr>
                <w:rFonts w:ascii="Calibri" w:hAnsi="Calibri"/>
                <w:b w:val="0"/>
                <w:bCs w:val="0"/>
                <w:sz w:val="22"/>
                <w:szCs w:val="22"/>
              </w:rPr>
            </w:pPr>
            <w:r w:rsidRPr="006F3CC1">
              <w:rPr>
                <w:rFonts w:ascii="Calibri" w:hAnsi="Calibri"/>
                <w:sz w:val="22"/>
                <w:szCs w:val="22"/>
              </w:rPr>
              <w:t>Future</w:t>
            </w:r>
            <w:r w:rsidRPr="006F3CC1">
              <w:rPr>
                <w:rFonts w:ascii="Calibri" w:hAnsi="Calibri"/>
                <w:spacing w:val="-5"/>
                <w:sz w:val="22"/>
                <w:szCs w:val="22"/>
              </w:rPr>
              <w:t xml:space="preserve"> </w:t>
            </w:r>
            <w:proofErr w:type="spellStart"/>
            <w:r w:rsidRPr="006F3CC1">
              <w:rPr>
                <w:rFonts w:ascii="Calibri" w:hAnsi="Calibri"/>
                <w:sz w:val="22"/>
                <w:szCs w:val="22"/>
              </w:rPr>
              <w:t>gTLDs</w:t>
            </w:r>
            <w:proofErr w:type="spellEnd"/>
            <w:r w:rsidRPr="006F3CC1">
              <w:rPr>
                <w:rFonts w:ascii="Calibri" w:hAnsi="Calibri"/>
                <w:spacing w:val="-4"/>
                <w:sz w:val="22"/>
                <w:szCs w:val="22"/>
              </w:rPr>
              <w:t xml:space="preserve"> </w:t>
            </w:r>
            <w:r w:rsidRPr="006F3CC1">
              <w:rPr>
                <w:rFonts w:ascii="Calibri" w:hAnsi="Calibri"/>
                <w:sz w:val="22"/>
                <w:szCs w:val="22"/>
              </w:rPr>
              <w:t>Rounds:</w:t>
            </w:r>
            <w:r w:rsidRPr="006F3CC1">
              <w:rPr>
                <w:rFonts w:ascii="Calibri" w:hAnsi="Calibri"/>
                <w:spacing w:val="-4"/>
                <w:sz w:val="22"/>
                <w:szCs w:val="22"/>
              </w:rPr>
              <w:t xml:space="preserve"> </w:t>
            </w:r>
            <w:r w:rsidRPr="006F3CC1">
              <w:rPr>
                <w:rFonts w:ascii="Calibri" w:hAnsi="Calibri"/>
                <w:sz w:val="22"/>
                <w:szCs w:val="22"/>
              </w:rPr>
              <w:t>Public</w:t>
            </w:r>
            <w:r w:rsidRPr="006F3CC1">
              <w:rPr>
                <w:rFonts w:ascii="Calibri" w:hAnsi="Calibri"/>
                <w:spacing w:val="-5"/>
                <w:sz w:val="22"/>
                <w:szCs w:val="22"/>
              </w:rPr>
              <w:t xml:space="preserve"> </w:t>
            </w:r>
            <w:r w:rsidRPr="006F3CC1">
              <w:rPr>
                <w:rFonts w:ascii="Calibri" w:hAnsi="Calibri"/>
                <w:sz w:val="22"/>
                <w:szCs w:val="22"/>
              </w:rPr>
              <w:t>Policy</w:t>
            </w:r>
            <w:r w:rsidRPr="006F3CC1">
              <w:rPr>
                <w:rFonts w:ascii="Calibri" w:hAnsi="Calibri"/>
                <w:spacing w:val="-4"/>
                <w:sz w:val="22"/>
                <w:szCs w:val="22"/>
              </w:rPr>
              <w:t xml:space="preserve"> </w:t>
            </w:r>
            <w:r w:rsidRPr="006F3CC1">
              <w:rPr>
                <w:rFonts w:ascii="Calibri" w:hAnsi="Calibri"/>
                <w:sz w:val="22"/>
                <w:szCs w:val="22"/>
              </w:rPr>
              <w:t>Issues</w:t>
            </w:r>
          </w:p>
          <w:p w:rsidR="00D559F3" w:rsidRPr="006F3CC1" w:rsidRDefault="00D559F3" w:rsidP="00410B7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6F3CC1" w:rsidRPr="001D5510" w:rsidRDefault="006F3CC1" w:rsidP="00410B7F">
            <w:pPr>
              <w:pStyle w:val="BodyText"/>
              <w:ind w:left="0" w:right="117"/>
              <w:rPr>
                <w:sz w:val="22"/>
                <w:szCs w:val="22"/>
              </w:rPr>
            </w:pPr>
            <w:r w:rsidRPr="001D5510">
              <w:rPr>
                <w:sz w:val="22"/>
                <w:szCs w:val="22"/>
              </w:rPr>
              <w:t xml:space="preserve">GAC Members reviewed the public policy aspects of current work across the ICANN community that impacts on the policy framework for future rounds of new </w:t>
            </w:r>
            <w:proofErr w:type="spellStart"/>
            <w:r w:rsidRPr="001D5510">
              <w:rPr>
                <w:sz w:val="22"/>
                <w:szCs w:val="22"/>
              </w:rPr>
              <w:t>gTLDs</w:t>
            </w:r>
            <w:proofErr w:type="spellEnd"/>
            <w:r w:rsidRPr="001D5510">
              <w:rPr>
                <w:sz w:val="22"/>
                <w:szCs w:val="22"/>
              </w:rPr>
              <w:t xml:space="preserve">. This work includes the PDP on Subsequent Procedures, the CCT Review, the Program Implementation Review, Reviews of Root Stability and the Trademark Clearing House; and development of metrics to assess </w:t>
            </w:r>
            <w:proofErr w:type="spellStart"/>
            <w:r w:rsidRPr="001D5510">
              <w:rPr>
                <w:sz w:val="22"/>
                <w:szCs w:val="22"/>
              </w:rPr>
              <w:t>gTLD</w:t>
            </w:r>
            <w:proofErr w:type="spellEnd"/>
            <w:r w:rsidRPr="001D5510">
              <w:rPr>
                <w:sz w:val="22"/>
                <w:szCs w:val="22"/>
              </w:rPr>
              <w:t xml:space="preserve"> developments.</w:t>
            </w:r>
          </w:p>
          <w:p w:rsidR="006F3CC1" w:rsidRPr="001D5510" w:rsidRDefault="006F3CC1" w:rsidP="00410B7F">
            <w:pPr>
              <w:pStyle w:val="BodyText"/>
              <w:ind w:left="0" w:right="117"/>
              <w:rPr>
                <w:sz w:val="22"/>
                <w:szCs w:val="22"/>
              </w:rPr>
            </w:pPr>
            <w:r w:rsidRPr="001D5510">
              <w:rPr>
                <w:sz w:val="22"/>
                <w:szCs w:val="22"/>
              </w:rPr>
              <w:t xml:space="preserve">The GAC recalls the ICANN-wide shared understanding that development of a policy framework for future new </w:t>
            </w:r>
            <w:proofErr w:type="spellStart"/>
            <w:r w:rsidRPr="001D5510">
              <w:rPr>
                <w:sz w:val="22"/>
                <w:szCs w:val="22"/>
              </w:rPr>
              <w:t>gTLD</w:t>
            </w:r>
            <w:proofErr w:type="spellEnd"/>
            <w:r w:rsidRPr="001D5510">
              <w:rPr>
                <w:sz w:val="22"/>
                <w:szCs w:val="22"/>
              </w:rPr>
              <w:t xml:space="preserve"> rounds should follow a logical sequence of review of the current round and associated issues so that this can inform policy development through GNSO-based community processes. The GAC notes with concern that current PDP scheduling may put this logical sequencing at risk, potentially leading to policy development work that does not have access to the most up to date and comprehensive data and analysis.</w:t>
            </w:r>
          </w:p>
          <w:p w:rsidR="006F3CC1" w:rsidRPr="001D5510" w:rsidRDefault="006F3CC1" w:rsidP="00410B7F">
            <w:pPr>
              <w:pStyle w:val="Heading1"/>
              <w:widowControl w:val="0"/>
              <w:numPr>
                <w:ilvl w:val="0"/>
                <w:numId w:val="17"/>
              </w:numPr>
              <w:tabs>
                <w:tab w:val="left" w:pos="2276"/>
              </w:tabs>
              <w:spacing w:before="0" w:beforeAutospacing="0" w:after="0" w:afterAutospacing="0"/>
              <w:rPr>
                <w:rFonts w:ascii="Calibri" w:hAnsi="Calibri"/>
                <w:sz w:val="22"/>
                <w:szCs w:val="22"/>
              </w:rPr>
            </w:pPr>
            <w:r w:rsidRPr="001D5510">
              <w:rPr>
                <w:rFonts w:ascii="Calibri" w:hAnsi="Calibri"/>
                <w:sz w:val="22"/>
                <w:szCs w:val="22"/>
              </w:rPr>
              <w:t>The GAC therefore reiterates previous advice to the Board to:</w:t>
            </w:r>
          </w:p>
          <w:p w:rsidR="006F3CC1" w:rsidRPr="001D5510" w:rsidRDefault="006F3CC1" w:rsidP="00410B7F">
            <w:pPr>
              <w:pStyle w:val="Default"/>
              <w:numPr>
                <w:ilvl w:val="2"/>
                <w:numId w:val="17"/>
              </w:numPr>
              <w:pBdr>
                <w:top w:val="none" w:sz="0" w:space="0" w:color="auto"/>
                <w:left w:val="none" w:sz="0" w:space="0" w:color="auto"/>
                <w:bottom w:val="none" w:sz="0" w:space="0" w:color="auto"/>
                <w:right w:val="none" w:sz="0" w:space="0" w:color="auto"/>
              </w:pBdr>
              <w:ind w:left="525" w:hanging="90"/>
              <w:rPr>
                <w:spacing w:val="-2"/>
                <w:sz w:val="22"/>
                <w:szCs w:val="22"/>
              </w:rPr>
            </w:pPr>
            <w:proofErr w:type="gramStart"/>
            <w:r w:rsidRPr="001D5510">
              <w:rPr>
                <w:spacing w:val="-2"/>
                <w:sz w:val="22"/>
                <w:szCs w:val="22"/>
              </w:rPr>
              <w:t>ensure</w:t>
            </w:r>
            <w:proofErr w:type="gramEnd"/>
            <w:r w:rsidRPr="001D5510">
              <w:rPr>
                <w:spacing w:val="-2"/>
                <w:sz w:val="22"/>
                <w:szCs w:val="22"/>
              </w:rPr>
              <w:t xml:space="preserve"> that a proper assessment of all relevant aspects of the new </w:t>
            </w:r>
            <w:proofErr w:type="spellStart"/>
            <w:r w:rsidRPr="001D5510">
              <w:rPr>
                <w:spacing w:val="-2"/>
                <w:sz w:val="22"/>
                <w:szCs w:val="22"/>
              </w:rPr>
              <w:t>gTLD</w:t>
            </w:r>
            <w:proofErr w:type="spellEnd"/>
            <w:r w:rsidRPr="001D5510">
              <w:rPr>
                <w:spacing w:val="-2"/>
                <w:sz w:val="22"/>
                <w:szCs w:val="22"/>
              </w:rPr>
              <w:t xml:space="preserve"> program is made, taking into account feedback from all stakeholders, and that development of future rounds should be based on the conclusions of this assessment.</w:t>
            </w:r>
          </w:p>
          <w:p w:rsidR="006F3CC1" w:rsidRPr="001D5510" w:rsidRDefault="006F3CC1" w:rsidP="00410B7F">
            <w:pPr>
              <w:pStyle w:val="Heading1"/>
              <w:widowControl w:val="0"/>
              <w:numPr>
                <w:ilvl w:val="0"/>
                <w:numId w:val="17"/>
              </w:numPr>
              <w:tabs>
                <w:tab w:val="left" w:pos="2276"/>
              </w:tabs>
              <w:spacing w:before="0" w:beforeAutospacing="0" w:after="0" w:afterAutospacing="0"/>
              <w:rPr>
                <w:rFonts w:ascii="Calibri" w:hAnsi="Calibri"/>
                <w:sz w:val="22"/>
                <w:szCs w:val="22"/>
              </w:rPr>
            </w:pPr>
            <w:r w:rsidRPr="001D5510">
              <w:rPr>
                <w:rFonts w:ascii="Calibri" w:hAnsi="Calibri"/>
                <w:sz w:val="22"/>
                <w:szCs w:val="22"/>
              </w:rPr>
              <w:t>The GAC advises the Board to:</w:t>
            </w:r>
          </w:p>
          <w:p w:rsidR="006F3CC1" w:rsidRPr="001D5510" w:rsidRDefault="006F3CC1" w:rsidP="00410B7F">
            <w:pPr>
              <w:pStyle w:val="Default"/>
              <w:numPr>
                <w:ilvl w:val="2"/>
                <w:numId w:val="17"/>
              </w:numPr>
              <w:pBdr>
                <w:top w:val="none" w:sz="0" w:space="0" w:color="auto"/>
                <w:left w:val="none" w:sz="0" w:space="0" w:color="auto"/>
                <w:bottom w:val="none" w:sz="0" w:space="0" w:color="auto"/>
                <w:right w:val="none" w:sz="0" w:space="0" w:color="auto"/>
              </w:pBdr>
              <w:ind w:left="525" w:hanging="90"/>
              <w:rPr>
                <w:spacing w:val="-2"/>
                <w:sz w:val="22"/>
                <w:szCs w:val="22"/>
              </w:rPr>
            </w:pPr>
            <w:proofErr w:type="gramStart"/>
            <w:r w:rsidRPr="001D5510">
              <w:rPr>
                <w:spacing w:val="-2"/>
                <w:sz w:val="22"/>
                <w:szCs w:val="22"/>
              </w:rPr>
              <w:t>give</w:t>
            </w:r>
            <w:proofErr w:type="gramEnd"/>
            <w:r w:rsidRPr="001D5510">
              <w:rPr>
                <w:spacing w:val="-2"/>
                <w:sz w:val="22"/>
                <w:szCs w:val="22"/>
              </w:rPr>
              <w:t xml:space="preserve"> particular priority to awareness raising in, and facilitating applications from, underserved regions.</w:t>
            </w:r>
          </w:p>
          <w:p w:rsidR="006F3CC1" w:rsidRDefault="006F3CC1" w:rsidP="00410B7F">
            <w:pPr>
              <w:pStyle w:val="BodyText"/>
              <w:ind w:left="116" w:right="117"/>
              <w:rPr>
                <w:spacing w:val="11"/>
                <w:sz w:val="22"/>
                <w:szCs w:val="22"/>
              </w:rPr>
            </w:pPr>
          </w:p>
          <w:p w:rsidR="005F33A4" w:rsidRPr="006F3CC1" w:rsidRDefault="006F3CC1" w:rsidP="00410B7F">
            <w:pPr>
              <w:pStyle w:val="BodyText"/>
              <w:ind w:left="0" w:right="117"/>
              <w:rPr>
                <w:spacing w:val="11"/>
                <w:sz w:val="22"/>
                <w:szCs w:val="22"/>
              </w:rPr>
            </w:pPr>
            <w:r w:rsidRPr="001D5510">
              <w:rPr>
                <w:sz w:val="22"/>
                <w:szCs w:val="22"/>
              </w:rPr>
              <w:t xml:space="preserve">Having noted these concerns, GAC members will nevertheless make efforts to participate in open processes such as PDPs. The GAC, with the support of its independent Secretariat, will strive to provide input to all relevant work on future </w:t>
            </w:r>
            <w:proofErr w:type="spellStart"/>
            <w:r w:rsidRPr="001D5510">
              <w:rPr>
                <w:sz w:val="22"/>
                <w:szCs w:val="22"/>
              </w:rPr>
              <w:t>gTLD</w:t>
            </w:r>
            <w:proofErr w:type="spellEnd"/>
            <w:r w:rsidRPr="001D5510">
              <w:rPr>
                <w:sz w:val="22"/>
                <w:szCs w:val="22"/>
              </w:rPr>
              <w:t xml:space="preserve"> policies at an early stage and relevant later stages. In view of the overall community workload, the GAC notes the importance of allowing sufficient time for appropriate engagement.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4443BD" w:rsidRPr="006F3CC1" w:rsidRDefault="003B5ACA" w:rsidP="00410B7F">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D559F3" w:rsidRPr="006F3CC1" w:rsidRDefault="00D559F3" w:rsidP="00410B7F">
            <w:pPr>
              <w:rPr>
                <w:rFonts w:ascii="Calibri" w:hAnsi="Calibri"/>
                <w:iCs/>
                <w:sz w:val="22"/>
                <w:szCs w:val="22"/>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D559F3" w:rsidRDefault="00D559F3" w:rsidP="00410B7F">
            <w:pPr>
              <w:rPr>
                <w:rFonts w:ascii="Calibri" w:hAnsi="Calibri"/>
                <w:iCs/>
                <w:sz w:val="22"/>
                <w:szCs w:val="22"/>
              </w:rPr>
            </w:pPr>
          </w:p>
          <w:p w:rsidR="00047C67" w:rsidRPr="00047C67" w:rsidRDefault="00047C67" w:rsidP="00047C67">
            <w:pPr>
              <w:keepNext w:val="0"/>
              <w:pBdr>
                <w:top w:val="none" w:sz="0" w:space="0" w:color="auto"/>
                <w:left w:val="none" w:sz="0" w:space="0" w:color="auto"/>
                <w:bottom w:val="none" w:sz="0" w:space="0" w:color="auto"/>
                <w:right w:val="none" w:sz="0" w:space="0" w:color="auto"/>
              </w:pBdr>
              <w:shd w:val="clear" w:color="auto" w:fill="auto"/>
              <w:autoSpaceDE w:val="0"/>
              <w:autoSpaceDN w:val="0"/>
              <w:adjustRightInd w:val="0"/>
              <w:jc w:val="both"/>
              <w:rPr>
                <w:rFonts w:ascii="Calibri" w:hAnsi="Calibri"/>
                <w:iCs/>
                <w:sz w:val="22"/>
                <w:szCs w:val="22"/>
              </w:rPr>
            </w:pPr>
            <w:commentRangeStart w:id="0"/>
            <w:r w:rsidRPr="00047C67">
              <w:rPr>
                <w:rFonts w:ascii="Calibri" w:hAnsi="Calibri"/>
                <w:iCs/>
                <w:sz w:val="22"/>
                <w:szCs w:val="22"/>
              </w:rPr>
              <w:t xml:space="preserve">The GNSO council agrees that future new </w:t>
            </w:r>
            <w:proofErr w:type="spellStart"/>
            <w:r w:rsidRPr="00047C67">
              <w:rPr>
                <w:rFonts w:ascii="Calibri" w:hAnsi="Calibri"/>
                <w:iCs/>
                <w:sz w:val="22"/>
                <w:szCs w:val="22"/>
              </w:rPr>
              <w:t>gTLD</w:t>
            </w:r>
            <w:proofErr w:type="spellEnd"/>
            <w:r w:rsidRPr="00047C67">
              <w:rPr>
                <w:rFonts w:ascii="Calibri" w:hAnsi="Calibri"/>
                <w:iCs/>
                <w:sz w:val="22"/>
                <w:szCs w:val="22"/>
              </w:rPr>
              <w:t xml:space="preserve"> rounds would benefit not</w:t>
            </w:r>
            <w:r>
              <w:rPr>
                <w:rFonts w:ascii="Calibri" w:hAnsi="Calibri"/>
                <w:iCs/>
                <w:sz w:val="22"/>
                <w:szCs w:val="22"/>
              </w:rPr>
              <w:t xml:space="preserve"> </w:t>
            </w:r>
            <w:r w:rsidRPr="00047C67">
              <w:rPr>
                <w:rFonts w:ascii="Calibri" w:hAnsi="Calibri"/>
                <w:iCs/>
                <w:sz w:val="22"/>
                <w:szCs w:val="22"/>
              </w:rPr>
              <w:t>only from the reviews mandated by the Affirmation of Commitments, but</w:t>
            </w:r>
            <w:r>
              <w:rPr>
                <w:rFonts w:ascii="Calibri" w:hAnsi="Calibri"/>
                <w:iCs/>
                <w:sz w:val="22"/>
                <w:szCs w:val="22"/>
              </w:rPr>
              <w:t xml:space="preserve"> </w:t>
            </w:r>
            <w:r w:rsidRPr="00047C67">
              <w:rPr>
                <w:rFonts w:ascii="Calibri" w:hAnsi="Calibri"/>
                <w:iCs/>
                <w:sz w:val="22"/>
                <w:szCs w:val="22"/>
              </w:rPr>
              <w:t>also from reviews currently being carried out by GNSO Working Groups; As</w:t>
            </w:r>
          </w:p>
          <w:p w:rsidR="00047C67" w:rsidRPr="00047C67" w:rsidRDefault="00047C67" w:rsidP="00047C67">
            <w:pPr>
              <w:keepNext w:val="0"/>
              <w:pBdr>
                <w:top w:val="none" w:sz="0" w:space="0" w:color="auto"/>
                <w:left w:val="none" w:sz="0" w:space="0" w:color="auto"/>
                <w:bottom w:val="none" w:sz="0" w:space="0" w:color="auto"/>
                <w:right w:val="none" w:sz="0" w:space="0" w:color="auto"/>
              </w:pBdr>
              <w:shd w:val="clear" w:color="auto" w:fill="auto"/>
              <w:autoSpaceDE w:val="0"/>
              <w:autoSpaceDN w:val="0"/>
              <w:adjustRightInd w:val="0"/>
              <w:jc w:val="both"/>
              <w:rPr>
                <w:rFonts w:ascii="Calibri" w:hAnsi="Calibri"/>
                <w:iCs/>
                <w:sz w:val="22"/>
                <w:szCs w:val="22"/>
              </w:rPr>
            </w:pPr>
            <w:proofErr w:type="gramStart"/>
            <w:r w:rsidRPr="00047C67">
              <w:rPr>
                <w:rFonts w:ascii="Calibri" w:hAnsi="Calibri"/>
                <w:iCs/>
                <w:sz w:val="22"/>
                <w:szCs w:val="22"/>
              </w:rPr>
              <w:t>the</w:t>
            </w:r>
            <w:proofErr w:type="gramEnd"/>
            <w:r w:rsidRPr="00047C67">
              <w:rPr>
                <w:rFonts w:ascii="Calibri" w:hAnsi="Calibri"/>
                <w:iCs/>
                <w:sz w:val="22"/>
                <w:szCs w:val="22"/>
              </w:rPr>
              <w:t xml:space="preserve"> GAC has outlined there are many ongoing PDP¹s that address the new</w:t>
            </w:r>
            <w:r>
              <w:rPr>
                <w:rFonts w:ascii="Calibri" w:hAnsi="Calibri"/>
                <w:iCs/>
                <w:sz w:val="22"/>
                <w:szCs w:val="22"/>
              </w:rPr>
              <w:t xml:space="preserve"> </w:t>
            </w:r>
            <w:proofErr w:type="spellStart"/>
            <w:r w:rsidRPr="00047C67">
              <w:rPr>
                <w:rFonts w:ascii="Calibri" w:hAnsi="Calibri"/>
                <w:iCs/>
                <w:sz w:val="22"/>
                <w:szCs w:val="22"/>
              </w:rPr>
              <w:t>gTLD</w:t>
            </w:r>
            <w:proofErr w:type="spellEnd"/>
            <w:r w:rsidRPr="00047C67">
              <w:rPr>
                <w:rFonts w:ascii="Calibri" w:hAnsi="Calibri"/>
                <w:iCs/>
                <w:sz w:val="22"/>
                <w:szCs w:val="22"/>
              </w:rPr>
              <w:t xml:space="preserve"> program.</w:t>
            </w:r>
          </w:p>
          <w:commentRangeEnd w:id="0"/>
          <w:p w:rsidR="003B5ACA" w:rsidRDefault="00047C67" w:rsidP="00047C67">
            <w:pPr>
              <w:jc w:val="both"/>
              <w:rPr>
                <w:rFonts w:ascii="Calibri" w:hAnsi="Calibri"/>
                <w:iCs/>
                <w:sz w:val="22"/>
                <w:szCs w:val="22"/>
              </w:rPr>
            </w:pPr>
            <w:r>
              <w:rPr>
                <w:rStyle w:val="CommentReference"/>
              </w:rPr>
              <w:commentReference w:id="0"/>
            </w:r>
            <w:commentRangeStart w:id="1"/>
            <w:r w:rsidR="00410B7F">
              <w:rPr>
                <w:rFonts w:ascii="Calibri" w:hAnsi="Calibri"/>
                <w:iCs/>
                <w:sz w:val="22"/>
                <w:szCs w:val="22"/>
              </w:rPr>
              <w:t xml:space="preserve"> T</w:t>
            </w:r>
            <w:r w:rsidR="003B5ACA">
              <w:rPr>
                <w:rFonts w:ascii="Calibri" w:hAnsi="Calibri"/>
                <w:iCs/>
                <w:sz w:val="22"/>
                <w:szCs w:val="22"/>
              </w:rPr>
              <w:t xml:space="preserve">he community along with the board should make </w:t>
            </w:r>
            <w:r>
              <w:rPr>
                <w:rFonts w:ascii="Calibri" w:hAnsi="Calibri"/>
                <w:iCs/>
                <w:sz w:val="22"/>
                <w:szCs w:val="22"/>
              </w:rPr>
              <w:t>it a</w:t>
            </w:r>
            <w:r w:rsidR="00410B7F">
              <w:rPr>
                <w:rFonts w:ascii="Calibri" w:hAnsi="Calibri"/>
                <w:iCs/>
                <w:sz w:val="22"/>
                <w:szCs w:val="22"/>
              </w:rPr>
              <w:t xml:space="preserve"> priority to ensure that there is a logical sequence in the review and resulting policy review. </w:t>
            </w:r>
            <w:commentRangeEnd w:id="1"/>
            <w:r>
              <w:rPr>
                <w:rStyle w:val="CommentReference"/>
              </w:rPr>
              <w:commentReference w:id="1"/>
            </w:r>
          </w:p>
          <w:p w:rsidR="00410B7F" w:rsidRDefault="00410B7F" w:rsidP="00410B7F">
            <w:pPr>
              <w:rPr>
                <w:rFonts w:ascii="Calibri" w:hAnsi="Calibri"/>
                <w:iCs/>
                <w:sz w:val="22"/>
                <w:szCs w:val="22"/>
              </w:rPr>
            </w:pPr>
          </w:p>
          <w:p w:rsidR="009966ED" w:rsidRDefault="009966ED" w:rsidP="00410B7F">
            <w:pPr>
              <w:rPr>
                <w:rFonts w:ascii="Calibri" w:hAnsi="Calibri"/>
                <w:iCs/>
                <w:sz w:val="22"/>
                <w:szCs w:val="22"/>
              </w:rPr>
            </w:pPr>
          </w:p>
          <w:p w:rsidR="009966ED" w:rsidRDefault="009966ED" w:rsidP="00410B7F">
            <w:pPr>
              <w:rPr>
                <w:rFonts w:ascii="Calibri" w:hAnsi="Calibri"/>
                <w:iCs/>
                <w:sz w:val="22"/>
                <w:szCs w:val="22"/>
              </w:rPr>
            </w:pPr>
          </w:p>
          <w:p w:rsidR="00047C67" w:rsidRPr="00047C67" w:rsidRDefault="009966ED" w:rsidP="00047C67">
            <w:pPr>
              <w:keepNext w:val="0"/>
              <w:pBdr>
                <w:top w:val="none" w:sz="0" w:space="0" w:color="auto"/>
                <w:left w:val="none" w:sz="0" w:space="0" w:color="auto"/>
                <w:bottom w:val="none" w:sz="0" w:space="0" w:color="auto"/>
                <w:right w:val="none" w:sz="0" w:space="0" w:color="auto"/>
              </w:pBdr>
              <w:shd w:val="clear" w:color="auto" w:fill="auto"/>
              <w:autoSpaceDE w:val="0"/>
              <w:autoSpaceDN w:val="0"/>
              <w:adjustRightInd w:val="0"/>
              <w:jc w:val="both"/>
              <w:rPr>
                <w:rFonts w:ascii="Calibri" w:hAnsi="Calibri"/>
                <w:iCs/>
                <w:sz w:val="22"/>
                <w:szCs w:val="22"/>
              </w:rPr>
            </w:pPr>
            <w:r>
              <w:rPr>
                <w:rFonts w:ascii="Calibri" w:hAnsi="Calibri"/>
                <w:iCs/>
                <w:sz w:val="22"/>
                <w:szCs w:val="22"/>
              </w:rPr>
              <w:t xml:space="preserve">The GNSO council agrees that awareness in the underserved </w:t>
            </w:r>
            <w:r w:rsidR="00047C67">
              <w:rPr>
                <w:rFonts w:ascii="Calibri" w:hAnsi="Calibri"/>
                <w:iCs/>
                <w:sz w:val="22"/>
                <w:szCs w:val="22"/>
              </w:rPr>
              <w:t xml:space="preserve">regions should be of importance, </w:t>
            </w:r>
            <w:r w:rsidR="00047C67" w:rsidRPr="00047C67">
              <w:rPr>
                <w:rFonts w:ascii="Calibri" w:hAnsi="Calibri"/>
                <w:iCs/>
                <w:sz w:val="22"/>
                <w:szCs w:val="22"/>
              </w:rPr>
              <w:t xml:space="preserve">and would like to note that having </w:t>
            </w:r>
            <w:proofErr w:type="spellStart"/>
            <w:r w:rsidR="00047C67" w:rsidRPr="00047C67">
              <w:rPr>
                <w:rFonts w:ascii="Calibri" w:hAnsi="Calibri"/>
                <w:iCs/>
                <w:sz w:val="22"/>
                <w:szCs w:val="22"/>
              </w:rPr>
              <w:t>gTLD</w:t>
            </w:r>
            <w:proofErr w:type="spellEnd"/>
            <w:r w:rsidR="00047C67" w:rsidRPr="00047C67">
              <w:rPr>
                <w:rFonts w:ascii="Calibri" w:hAnsi="Calibri"/>
                <w:iCs/>
                <w:sz w:val="22"/>
                <w:szCs w:val="22"/>
              </w:rPr>
              <w:t xml:space="preserve"> applicants</w:t>
            </w:r>
            <w:r w:rsidR="00047C67">
              <w:rPr>
                <w:rFonts w:ascii="Calibri" w:hAnsi="Calibri"/>
                <w:iCs/>
                <w:sz w:val="22"/>
                <w:szCs w:val="22"/>
              </w:rPr>
              <w:t xml:space="preserve"> </w:t>
            </w:r>
            <w:r w:rsidR="00047C67" w:rsidRPr="00047C67">
              <w:rPr>
                <w:rFonts w:ascii="Calibri" w:hAnsi="Calibri"/>
                <w:iCs/>
                <w:sz w:val="22"/>
                <w:szCs w:val="22"/>
              </w:rPr>
              <w:t>becoming registries is only part of the problem since registrants also</w:t>
            </w:r>
            <w:r w:rsidR="00047C67">
              <w:rPr>
                <w:rFonts w:ascii="Calibri" w:hAnsi="Calibri"/>
                <w:iCs/>
                <w:sz w:val="22"/>
                <w:szCs w:val="22"/>
              </w:rPr>
              <w:t xml:space="preserve"> </w:t>
            </w:r>
            <w:r w:rsidR="00047C67" w:rsidRPr="00047C67">
              <w:rPr>
                <w:rFonts w:ascii="Calibri" w:hAnsi="Calibri"/>
                <w:iCs/>
                <w:sz w:val="22"/>
                <w:szCs w:val="22"/>
              </w:rPr>
              <w:t xml:space="preserve">need registrars or resellers with local language and payment </w:t>
            </w:r>
            <w:r w:rsidR="00047C67">
              <w:rPr>
                <w:rFonts w:ascii="Calibri" w:hAnsi="Calibri"/>
                <w:iCs/>
                <w:sz w:val="22"/>
                <w:szCs w:val="22"/>
              </w:rPr>
              <w:t>m</w:t>
            </w:r>
            <w:r w:rsidR="00047C67" w:rsidRPr="00047C67">
              <w:rPr>
                <w:rFonts w:ascii="Calibri" w:hAnsi="Calibri"/>
                <w:iCs/>
                <w:sz w:val="22"/>
                <w:szCs w:val="22"/>
              </w:rPr>
              <w:t>ethod</w:t>
            </w:r>
            <w:r w:rsidR="00047C67">
              <w:rPr>
                <w:rFonts w:ascii="Calibri" w:hAnsi="Calibri"/>
                <w:iCs/>
                <w:sz w:val="22"/>
                <w:szCs w:val="22"/>
              </w:rPr>
              <w:t xml:space="preserve"> support.</w:t>
            </w:r>
          </w:p>
          <w:p w:rsidR="009966ED" w:rsidRPr="006F3CC1" w:rsidRDefault="009966ED" w:rsidP="00047C67">
            <w:pPr>
              <w:jc w:val="both"/>
              <w:rPr>
                <w:rFonts w:ascii="Calibri" w:hAnsi="Calibri"/>
                <w:iCs/>
                <w:sz w:val="22"/>
                <w:szCs w:val="22"/>
              </w:rPr>
            </w:pPr>
          </w:p>
        </w:tc>
      </w:tr>
      <w:tr w:rsidR="00D559F3" w:rsidRPr="00F757CF" w:rsidTr="00410B7F">
        <w:trPr>
          <w:trHeight w:val="70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F33A4" w:rsidRPr="005F33A4" w:rsidRDefault="005F33A4" w:rsidP="00410B7F">
            <w:pPr>
              <w:pStyle w:val="Heading1"/>
              <w:widowControl w:val="0"/>
              <w:tabs>
                <w:tab w:val="left" w:pos="1016"/>
              </w:tabs>
              <w:spacing w:before="0" w:beforeAutospacing="0" w:after="0" w:afterAutospacing="0"/>
              <w:rPr>
                <w:rFonts w:ascii="Calibri" w:hAnsi="Calibri"/>
                <w:b w:val="0"/>
                <w:bCs w:val="0"/>
                <w:sz w:val="22"/>
                <w:szCs w:val="22"/>
              </w:rPr>
            </w:pPr>
            <w:r w:rsidRPr="005F33A4">
              <w:rPr>
                <w:rFonts w:ascii="Calibri" w:hAnsi="Calibri"/>
                <w:spacing w:val="-1"/>
                <w:sz w:val="22"/>
                <w:szCs w:val="22"/>
              </w:rPr>
              <w:t>Privacy</w:t>
            </w:r>
            <w:r w:rsidRPr="005F33A4">
              <w:rPr>
                <w:rFonts w:ascii="Calibri" w:hAnsi="Calibri"/>
                <w:spacing w:val="-5"/>
                <w:sz w:val="22"/>
                <w:szCs w:val="22"/>
              </w:rPr>
              <w:t xml:space="preserve"> </w:t>
            </w:r>
            <w:r w:rsidRPr="005F33A4">
              <w:rPr>
                <w:rFonts w:ascii="Calibri" w:hAnsi="Calibri"/>
                <w:spacing w:val="-1"/>
                <w:sz w:val="22"/>
                <w:szCs w:val="22"/>
              </w:rPr>
              <w:t>and</w:t>
            </w:r>
            <w:r w:rsidRPr="005F33A4">
              <w:rPr>
                <w:rFonts w:ascii="Calibri" w:hAnsi="Calibri"/>
                <w:spacing w:val="-5"/>
                <w:sz w:val="22"/>
                <w:szCs w:val="22"/>
              </w:rPr>
              <w:t xml:space="preserve"> </w:t>
            </w:r>
            <w:r w:rsidRPr="005F33A4">
              <w:rPr>
                <w:rFonts w:ascii="Calibri" w:hAnsi="Calibri"/>
                <w:spacing w:val="-1"/>
                <w:sz w:val="22"/>
                <w:szCs w:val="22"/>
              </w:rPr>
              <w:t>Proxy</w:t>
            </w:r>
            <w:r w:rsidRPr="005F33A4">
              <w:rPr>
                <w:rFonts w:ascii="Calibri" w:hAnsi="Calibri"/>
                <w:spacing w:val="-5"/>
                <w:sz w:val="22"/>
                <w:szCs w:val="22"/>
              </w:rPr>
              <w:t xml:space="preserve"> </w:t>
            </w:r>
            <w:r w:rsidRPr="005F33A4">
              <w:rPr>
                <w:rFonts w:ascii="Calibri" w:hAnsi="Calibri"/>
                <w:spacing w:val="-1"/>
                <w:sz w:val="22"/>
                <w:szCs w:val="22"/>
              </w:rPr>
              <w:t>Services</w:t>
            </w:r>
            <w:r w:rsidRPr="005F33A4">
              <w:rPr>
                <w:rFonts w:ascii="Calibri" w:hAnsi="Calibri"/>
                <w:spacing w:val="-3"/>
                <w:sz w:val="22"/>
                <w:szCs w:val="22"/>
              </w:rPr>
              <w:t xml:space="preserve"> </w:t>
            </w:r>
            <w:r w:rsidRPr="005F33A4">
              <w:rPr>
                <w:rFonts w:ascii="Calibri" w:hAnsi="Calibri"/>
                <w:sz w:val="22"/>
                <w:szCs w:val="22"/>
              </w:rPr>
              <w:t>Accreditation</w:t>
            </w:r>
            <w:r w:rsidRPr="005F33A4">
              <w:rPr>
                <w:rFonts w:ascii="Calibri" w:hAnsi="Calibri"/>
                <w:spacing w:val="-4"/>
                <w:sz w:val="22"/>
                <w:szCs w:val="22"/>
              </w:rPr>
              <w:t xml:space="preserve"> </w:t>
            </w:r>
            <w:r w:rsidRPr="005F33A4">
              <w:rPr>
                <w:rFonts w:ascii="Calibri" w:hAnsi="Calibri"/>
                <w:sz w:val="22"/>
                <w:szCs w:val="22"/>
              </w:rPr>
              <w:t>Issues</w:t>
            </w:r>
          </w:p>
          <w:p w:rsidR="00D559F3" w:rsidRPr="00F757CF" w:rsidRDefault="00D559F3" w:rsidP="00410B7F">
            <w:pPr>
              <w:spacing w:before="240" w:after="120"/>
              <w:rPr>
                <w:rFonts w:ascii="Calibri" w:hAnsi="Calibri"/>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F33A4" w:rsidRPr="005F33A4" w:rsidRDefault="005F33A4" w:rsidP="00410B7F">
            <w:pPr>
              <w:pStyle w:val="BodyText"/>
              <w:ind w:left="0" w:right="117"/>
              <w:rPr>
                <w:sz w:val="22"/>
                <w:szCs w:val="22"/>
              </w:rPr>
            </w:pPr>
            <w:r w:rsidRPr="005F33A4">
              <w:rPr>
                <w:sz w:val="22"/>
                <w:szCs w:val="22"/>
              </w:rPr>
              <w:t>The</w:t>
            </w:r>
            <w:r w:rsidRPr="005F33A4">
              <w:rPr>
                <w:spacing w:val="31"/>
                <w:sz w:val="22"/>
                <w:szCs w:val="22"/>
              </w:rPr>
              <w:t xml:space="preserve"> </w:t>
            </w:r>
            <w:r w:rsidRPr="005F33A4">
              <w:rPr>
                <w:sz w:val="22"/>
                <w:szCs w:val="22"/>
              </w:rPr>
              <w:t>GAC</w:t>
            </w:r>
            <w:r w:rsidRPr="005F33A4">
              <w:rPr>
                <w:spacing w:val="32"/>
                <w:sz w:val="22"/>
                <w:szCs w:val="22"/>
              </w:rPr>
              <w:t xml:space="preserve"> </w:t>
            </w:r>
            <w:r w:rsidRPr="005F33A4">
              <w:rPr>
                <w:sz w:val="22"/>
                <w:szCs w:val="22"/>
              </w:rPr>
              <w:t>thanks</w:t>
            </w:r>
            <w:r w:rsidRPr="005F33A4">
              <w:rPr>
                <w:spacing w:val="32"/>
                <w:sz w:val="22"/>
                <w:szCs w:val="22"/>
              </w:rPr>
              <w:t xml:space="preserve"> </w:t>
            </w:r>
            <w:r w:rsidRPr="005F33A4">
              <w:rPr>
                <w:sz w:val="22"/>
                <w:szCs w:val="22"/>
              </w:rPr>
              <w:t>the</w:t>
            </w:r>
            <w:r w:rsidRPr="005F33A4">
              <w:rPr>
                <w:spacing w:val="32"/>
                <w:sz w:val="22"/>
                <w:szCs w:val="22"/>
              </w:rPr>
              <w:t xml:space="preserve"> </w:t>
            </w:r>
            <w:r w:rsidRPr="005F33A4">
              <w:rPr>
                <w:spacing w:val="-1"/>
                <w:sz w:val="22"/>
                <w:szCs w:val="22"/>
              </w:rPr>
              <w:t>GNSO</w:t>
            </w:r>
            <w:r w:rsidRPr="005F33A4">
              <w:rPr>
                <w:spacing w:val="32"/>
                <w:sz w:val="22"/>
                <w:szCs w:val="22"/>
              </w:rPr>
              <w:t xml:space="preserve"> </w:t>
            </w:r>
            <w:r w:rsidRPr="005F33A4">
              <w:rPr>
                <w:sz w:val="22"/>
                <w:szCs w:val="22"/>
              </w:rPr>
              <w:t>Privacy</w:t>
            </w:r>
            <w:r w:rsidRPr="005F33A4">
              <w:rPr>
                <w:spacing w:val="32"/>
                <w:sz w:val="22"/>
                <w:szCs w:val="22"/>
              </w:rPr>
              <w:t xml:space="preserve"> </w:t>
            </w:r>
            <w:r w:rsidRPr="005F33A4">
              <w:rPr>
                <w:sz w:val="22"/>
                <w:szCs w:val="22"/>
              </w:rPr>
              <w:t>&amp;</w:t>
            </w:r>
            <w:r w:rsidRPr="005F33A4">
              <w:rPr>
                <w:spacing w:val="32"/>
                <w:sz w:val="22"/>
                <w:szCs w:val="22"/>
              </w:rPr>
              <w:t xml:space="preserve"> </w:t>
            </w:r>
            <w:r w:rsidRPr="005F33A4">
              <w:rPr>
                <w:sz w:val="22"/>
                <w:szCs w:val="22"/>
              </w:rPr>
              <w:t>Proxy</w:t>
            </w:r>
            <w:r w:rsidRPr="005F33A4">
              <w:rPr>
                <w:spacing w:val="32"/>
                <w:sz w:val="22"/>
                <w:szCs w:val="22"/>
              </w:rPr>
              <w:t xml:space="preserve"> </w:t>
            </w:r>
            <w:r w:rsidRPr="005F33A4">
              <w:rPr>
                <w:sz w:val="22"/>
                <w:szCs w:val="22"/>
              </w:rPr>
              <w:t>Services</w:t>
            </w:r>
            <w:r w:rsidRPr="005F33A4">
              <w:rPr>
                <w:spacing w:val="32"/>
                <w:sz w:val="22"/>
                <w:szCs w:val="22"/>
              </w:rPr>
              <w:t xml:space="preserve"> </w:t>
            </w:r>
            <w:r w:rsidRPr="005F33A4">
              <w:rPr>
                <w:sz w:val="22"/>
                <w:szCs w:val="22"/>
              </w:rPr>
              <w:t>Accreditation</w:t>
            </w:r>
            <w:r w:rsidRPr="005F33A4">
              <w:rPr>
                <w:spacing w:val="32"/>
                <w:sz w:val="22"/>
                <w:szCs w:val="22"/>
              </w:rPr>
              <w:t xml:space="preserve"> </w:t>
            </w:r>
            <w:r w:rsidRPr="005F33A4">
              <w:rPr>
                <w:sz w:val="22"/>
                <w:szCs w:val="22"/>
              </w:rPr>
              <w:t>Issues</w:t>
            </w:r>
            <w:r w:rsidRPr="005F33A4">
              <w:rPr>
                <w:spacing w:val="32"/>
                <w:sz w:val="22"/>
                <w:szCs w:val="22"/>
              </w:rPr>
              <w:t xml:space="preserve"> </w:t>
            </w:r>
            <w:r w:rsidRPr="005F33A4">
              <w:rPr>
                <w:sz w:val="22"/>
                <w:szCs w:val="22"/>
              </w:rPr>
              <w:t>Policy</w:t>
            </w:r>
            <w:r w:rsidRPr="005F33A4">
              <w:rPr>
                <w:spacing w:val="32"/>
                <w:sz w:val="22"/>
                <w:szCs w:val="22"/>
              </w:rPr>
              <w:t xml:space="preserve"> </w:t>
            </w:r>
            <w:r w:rsidRPr="005F33A4">
              <w:rPr>
                <w:sz w:val="22"/>
                <w:szCs w:val="22"/>
              </w:rPr>
              <w:t>Development</w:t>
            </w:r>
            <w:r w:rsidRPr="005F33A4">
              <w:rPr>
                <w:spacing w:val="23"/>
                <w:w w:val="99"/>
                <w:sz w:val="22"/>
                <w:szCs w:val="22"/>
              </w:rPr>
              <w:t xml:space="preserve"> </w:t>
            </w:r>
            <w:r w:rsidRPr="005F33A4">
              <w:rPr>
                <w:sz w:val="22"/>
                <w:szCs w:val="22"/>
              </w:rPr>
              <w:t>Process</w:t>
            </w:r>
            <w:r w:rsidRPr="005F33A4">
              <w:rPr>
                <w:spacing w:val="33"/>
                <w:sz w:val="22"/>
                <w:szCs w:val="22"/>
              </w:rPr>
              <w:t xml:space="preserve"> </w:t>
            </w:r>
            <w:r w:rsidRPr="005F33A4">
              <w:rPr>
                <w:sz w:val="22"/>
                <w:szCs w:val="22"/>
              </w:rPr>
              <w:t>Working</w:t>
            </w:r>
            <w:r w:rsidRPr="005F33A4">
              <w:rPr>
                <w:spacing w:val="33"/>
                <w:sz w:val="22"/>
                <w:szCs w:val="22"/>
              </w:rPr>
              <w:t xml:space="preserve"> </w:t>
            </w:r>
            <w:r w:rsidRPr="005F33A4">
              <w:rPr>
                <w:sz w:val="22"/>
                <w:szCs w:val="22"/>
              </w:rPr>
              <w:t>Group</w:t>
            </w:r>
            <w:r w:rsidRPr="005F33A4">
              <w:rPr>
                <w:spacing w:val="33"/>
                <w:sz w:val="22"/>
                <w:szCs w:val="22"/>
              </w:rPr>
              <w:t xml:space="preserve"> </w:t>
            </w:r>
            <w:r w:rsidRPr="005F33A4">
              <w:rPr>
                <w:sz w:val="22"/>
                <w:szCs w:val="22"/>
              </w:rPr>
              <w:t>for</w:t>
            </w:r>
            <w:r w:rsidRPr="005F33A4">
              <w:rPr>
                <w:spacing w:val="33"/>
                <w:sz w:val="22"/>
                <w:szCs w:val="22"/>
              </w:rPr>
              <w:t xml:space="preserve"> </w:t>
            </w:r>
            <w:r w:rsidRPr="005F33A4">
              <w:rPr>
                <w:sz w:val="22"/>
                <w:szCs w:val="22"/>
              </w:rPr>
              <w:t>its</w:t>
            </w:r>
            <w:r w:rsidRPr="005F33A4">
              <w:rPr>
                <w:spacing w:val="33"/>
                <w:sz w:val="22"/>
                <w:szCs w:val="22"/>
              </w:rPr>
              <w:t xml:space="preserve"> </w:t>
            </w:r>
            <w:r w:rsidRPr="005F33A4">
              <w:rPr>
                <w:sz w:val="22"/>
                <w:szCs w:val="22"/>
              </w:rPr>
              <w:t>significant</w:t>
            </w:r>
            <w:r w:rsidRPr="005F33A4">
              <w:rPr>
                <w:spacing w:val="33"/>
                <w:sz w:val="22"/>
                <w:szCs w:val="22"/>
              </w:rPr>
              <w:t xml:space="preserve"> </w:t>
            </w:r>
            <w:r w:rsidRPr="005F33A4">
              <w:rPr>
                <w:sz w:val="22"/>
                <w:szCs w:val="22"/>
              </w:rPr>
              <w:t>effort</w:t>
            </w:r>
            <w:r w:rsidRPr="005F33A4">
              <w:rPr>
                <w:spacing w:val="33"/>
                <w:sz w:val="22"/>
                <w:szCs w:val="22"/>
              </w:rPr>
              <w:t xml:space="preserve"> </w:t>
            </w:r>
            <w:r w:rsidRPr="005F33A4">
              <w:rPr>
                <w:sz w:val="22"/>
                <w:szCs w:val="22"/>
              </w:rPr>
              <w:t>in</w:t>
            </w:r>
            <w:r w:rsidRPr="005F33A4">
              <w:rPr>
                <w:spacing w:val="33"/>
                <w:sz w:val="22"/>
                <w:szCs w:val="22"/>
              </w:rPr>
              <w:t xml:space="preserve"> </w:t>
            </w:r>
            <w:r w:rsidRPr="005F33A4">
              <w:rPr>
                <w:sz w:val="22"/>
                <w:szCs w:val="22"/>
              </w:rPr>
              <w:t>producing</w:t>
            </w:r>
            <w:r w:rsidRPr="005F33A4">
              <w:rPr>
                <w:spacing w:val="33"/>
                <w:sz w:val="22"/>
                <w:szCs w:val="22"/>
              </w:rPr>
              <w:t xml:space="preserve"> </w:t>
            </w:r>
            <w:r w:rsidRPr="005F33A4">
              <w:rPr>
                <w:sz w:val="22"/>
                <w:szCs w:val="22"/>
              </w:rPr>
              <w:t>its</w:t>
            </w:r>
            <w:r w:rsidRPr="005F33A4">
              <w:rPr>
                <w:spacing w:val="33"/>
                <w:sz w:val="22"/>
                <w:szCs w:val="22"/>
              </w:rPr>
              <w:t xml:space="preserve"> </w:t>
            </w:r>
            <w:r w:rsidRPr="005F33A4">
              <w:rPr>
                <w:sz w:val="22"/>
                <w:szCs w:val="22"/>
              </w:rPr>
              <w:t>Final</w:t>
            </w:r>
            <w:r w:rsidRPr="005F33A4">
              <w:rPr>
                <w:spacing w:val="33"/>
                <w:sz w:val="22"/>
                <w:szCs w:val="22"/>
              </w:rPr>
              <w:t xml:space="preserve"> </w:t>
            </w:r>
            <w:r w:rsidRPr="005F33A4">
              <w:rPr>
                <w:sz w:val="22"/>
                <w:szCs w:val="22"/>
              </w:rPr>
              <w:t>Report,</w:t>
            </w:r>
            <w:r w:rsidRPr="005F33A4">
              <w:rPr>
                <w:spacing w:val="33"/>
                <w:sz w:val="22"/>
                <w:szCs w:val="22"/>
              </w:rPr>
              <w:t xml:space="preserve"> </w:t>
            </w:r>
            <w:r w:rsidRPr="005F33A4">
              <w:rPr>
                <w:sz w:val="22"/>
                <w:szCs w:val="22"/>
              </w:rPr>
              <w:t>which</w:t>
            </w:r>
            <w:r w:rsidRPr="005F33A4">
              <w:rPr>
                <w:spacing w:val="33"/>
                <w:sz w:val="22"/>
                <w:szCs w:val="22"/>
              </w:rPr>
              <w:t xml:space="preserve"> </w:t>
            </w:r>
            <w:r w:rsidRPr="005F33A4">
              <w:rPr>
                <w:sz w:val="22"/>
                <w:szCs w:val="22"/>
              </w:rPr>
              <w:t>contains many</w:t>
            </w:r>
            <w:r w:rsidRPr="005F33A4">
              <w:rPr>
                <w:spacing w:val="23"/>
                <w:sz w:val="22"/>
                <w:szCs w:val="22"/>
              </w:rPr>
              <w:t xml:space="preserve"> </w:t>
            </w:r>
            <w:r w:rsidRPr="005F33A4">
              <w:rPr>
                <w:sz w:val="22"/>
                <w:szCs w:val="22"/>
              </w:rPr>
              <w:t>beneficial</w:t>
            </w:r>
            <w:r w:rsidRPr="005F33A4">
              <w:rPr>
                <w:spacing w:val="24"/>
                <w:sz w:val="22"/>
                <w:szCs w:val="22"/>
              </w:rPr>
              <w:t xml:space="preserve"> </w:t>
            </w:r>
            <w:r w:rsidRPr="005F33A4">
              <w:rPr>
                <w:sz w:val="22"/>
                <w:szCs w:val="22"/>
              </w:rPr>
              <w:t>recommendations.</w:t>
            </w:r>
            <w:r w:rsidRPr="005F33A4">
              <w:rPr>
                <w:spacing w:val="22"/>
                <w:sz w:val="22"/>
                <w:szCs w:val="22"/>
              </w:rPr>
              <w:t xml:space="preserve"> </w:t>
            </w:r>
            <w:r w:rsidRPr="005F33A4">
              <w:rPr>
                <w:sz w:val="22"/>
                <w:szCs w:val="22"/>
              </w:rPr>
              <w:t>The</w:t>
            </w:r>
            <w:r w:rsidRPr="005F33A4">
              <w:rPr>
                <w:spacing w:val="24"/>
                <w:sz w:val="22"/>
                <w:szCs w:val="22"/>
              </w:rPr>
              <w:t xml:space="preserve"> </w:t>
            </w:r>
            <w:r w:rsidRPr="005F33A4">
              <w:rPr>
                <w:sz w:val="22"/>
                <w:szCs w:val="22"/>
              </w:rPr>
              <w:t>GAC</w:t>
            </w:r>
            <w:r w:rsidRPr="005F33A4">
              <w:rPr>
                <w:spacing w:val="24"/>
                <w:sz w:val="22"/>
                <w:szCs w:val="22"/>
              </w:rPr>
              <w:t xml:space="preserve"> </w:t>
            </w:r>
            <w:r w:rsidRPr="005F33A4">
              <w:rPr>
                <w:sz w:val="22"/>
                <w:szCs w:val="22"/>
              </w:rPr>
              <w:t>submitted</w:t>
            </w:r>
            <w:r w:rsidRPr="005F33A4">
              <w:rPr>
                <w:spacing w:val="23"/>
                <w:sz w:val="22"/>
                <w:szCs w:val="22"/>
              </w:rPr>
              <w:t xml:space="preserve"> </w:t>
            </w:r>
            <w:r w:rsidRPr="005F33A4">
              <w:rPr>
                <w:sz w:val="22"/>
                <w:szCs w:val="22"/>
              </w:rPr>
              <w:t>comments</w:t>
            </w:r>
            <w:r w:rsidRPr="005F33A4">
              <w:rPr>
                <w:spacing w:val="24"/>
                <w:sz w:val="22"/>
                <w:szCs w:val="22"/>
              </w:rPr>
              <w:t xml:space="preserve"> </w:t>
            </w:r>
            <w:r w:rsidRPr="005F33A4">
              <w:rPr>
                <w:sz w:val="22"/>
                <w:szCs w:val="22"/>
              </w:rPr>
              <w:t>on</w:t>
            </w:r>
            <w:r w:rsidRPr="005F33A4">
              <w:rPr>
                <w:spacing w:val="24"/>
                <w:sz w:val="22"/>
                <w:szCs w:val="22"/>
              </w:rPr>
              <w:t xml:space="preserve"> </w:t>
            </w:r>
            <w:r w:rsidRPr="005F33A4">
              <w:rPr>
                <w:sz w:val="22"/>
                <w:szCs w:val="22"/>
              </w:rPr>
              <w:t>the</w:t>
            </w:r>
            <w:r w:rsidRPr="005F33A4">
              <w:rPr>
                <w:spacing w:val="24"/>
                <w:sz w:val="22"/>
                <w:szCs w:val="22"/>
              </w:rPr>
              <w:t xml:space="preserve"> </w:t>
            </w:r>
            <w:r w:rsidRPr="005F33A4">
              <w:rPr>
                <w:sz w:val="22"/>
                <w:szCs w:val="22"/>
              </w:rPr>
              <w:t>Initial</w:t>
            </w:r>
            <w:r w:rsidRPr="005F33A4">
              <w:rPr>
                <w:spacing w:val="23"/>
                <w:sz w:val="22"/>
                <w:szCs w:val="22"/>
              </w:rPr>
              <w:t xml:space="preserve"> </w:t>
            </w:r>
            <w:r w:rsidRPr="005F33A4">
              <w:rPr>
                <w:spacing w:val="-1"/>
                <w:sz w:val="22"/>
                <w:szCs w:val="22"/>
              </w:rPr>
              <w:t>Report,</w:t>
            </w:r>
            <w:r w:rsidRPr="005F33A4">
              <w:rPr>
                <w:spacing w:val="25"/>
                <w:w w:val="99"/>
                <w:sz w:val="22"/>
                <w:szCs w:val="22"/>
              </w:rPr>
              <w:t xml:space="preserve"> </w:t>
            </w:r>
            <w:r w:rsidRPr="005F33A4">
              <w:rPr>
                <w:sz w:val="22"/>
                <w:szCs w:val="22"/>
              </w:rPr>
              <w:t>reflecting</w:t>
            </w:r>
            <w:r w:rsidRPr="005F33A4">
              <w:rPr>
                <w:spacing w:val="-4"/>
                <w:sz w:val="22"/>
                <w:szCs w:val="22"/>
              </w:rPr>
              <w:t xml:space="preserve"> </w:t>
            </w:r>
            <w:r w:rsidRPr="005F33A4">
              <w:rPr>
                <w:sz w:val="22"/>
                <w:szCs w:val="22"/>
              </w:rPr>
              <w:t>public</w:t>
            </w:r>
            <w:r w:rsidRPr="005F33A4">
              <w:rPr>
                <w:spacing w:val="-3"/>
                <w:sz w:val="22"/>
                <w:szCs w:val="22"/>
              </w:rPr>
              <w:t xml:space="preserve"> </w:t>
            </w:r>
            <w:r w:rsidRPr="005F33A4">
              <w:rPr>
                <w:sz w:val="22"/>
                <w:szCs w:val="22"/>
              </w:rPr>
              <w:t>policy</w:t>
            </w:r>
            <w:r w:rsidRPr="005F33A4">
              <w:rPr>
                <w:spacing w:val="-3"/>
                <w:sz w:val="22"/>
                <w:szCs w:val="22"/>
              </w:rPr>
              <w:t xml:space="preserve"> </w:t>
            </w:r>
            <w:r w:rsidRPr="005F33A4">
              <w:rPr>
                <w:sz w:val="22"/>
                <w:szCs w:val="22"/>
              </w:rPr>
              <w:t>issues,</w:t>
            </w:r>
            <w:r w:rsidRPr="005F33A4">
              <w:rPr>
                <w:spacing w:val="-3"/>
                <w:sz w:val="22"/>
                <w:szCs w:val="22"/>
              </w:rPr>
              <w:t xml:space="preserve"> </w:t>
            </w:r>
            <w:r w:rsidRPr="005F33A4">
              <w:rPr>
                <w:sz w:val="22"/>
                <w:szCs w:val="22"/>
              </w:rPr>
              <w:t>which</w:t>
            </w:r>
            <w:r w:rsidRPr="005F33A4">
              <w:rPr>
                <w:spacing w:val="-3"/>
                <w:sz w:val="22"/>
                <w:szCs w:val="22"/>
              </w:rPr>
              <w:t xml:space="preserve"> </w:t>
            </w:r>
            <w:r w:rsidRPr="005F33A4">
              <w:rPr>
                <w:sz w:val="22"/>
                <w:szCs w:val="22"/>
              </w:rPr>
              <w:t>are</w:t>
            </w:r>
            <w:r w:rsidRPr="005F33A4">
              <w:rPr>
                <w:spacing w:val="-3"/>
                <w:sz w:val="22"/>
                <w:szCs w:val="22"/>
              </w:rPr>
              <w:t xml:space="preserve"> </w:t>
            </w:r>
            <w:r w:rsidRPr="005F33A4">
              <w:rPr>
                <w:sz w:val="22"/>
                <w:szCs w:val="22"/>
              </w:rPr>
              <w:t>attached</w:t>
            </w:r>
            <w:r w:rsidRPr="005F33A4">
              <w:rPr>
                <w:spacing w:val="-3"/>
                <w:sz w:val="22"/>
                <w:szCs w:val="22"/>
              </w:rPr>
              <w:t xml:space="preserve"> </w:t>
            </w:r>
            <w:r w:rsidRPr="005F33A4">
              <w:rPr>
                <w:sz w:val="22"/>
                <w:szCs w:val="22"/>
              </w:rPr>
              <w:t>at</w:t>
            </w:r>
            <w:r w:rsidRPr="005F33A4">
              <w:rPr>
                <w:spacing w:val="-4"/>
                <w:sz w:val="22"/>
                <w:szCs w:val="22"/>
              </w:rPr>
              <w:t xml:space="preserve"> </w:t>
            </w:r>
            <w:r w:rsidRPr="005F33A4">
              <w:rPr>
                <w:sz w:val="22"/>
                <w:szCs w:val="22"/>
              </w:rPr>
              <w:t>Annex</w:t>
            </w:r>
            <w:r w:rsidRPr="005F33A4">
              <w:rPr>
                <w:spacing w:val="-3"/>
                <w:sz w:val="22"/>
                <w:szCs w:val="22"/>
              </w:rPr>
              <w:t xml:space="preserve"> </w:t>
            </w:r>
            <w:r w:rsidRPr="005F33A4">
              <w:rPr>
                <w:sz w:val="22"/>
                <w:szCs w:val="22"/>
              </w:rPr>
              <w:t>A.</w:t>
            </w:r>
          </w:p>
          <w:p w:rsidR="005F33A4" w:rsidRPr="005F33A4" w:rsidRDefault="005F33A4" w:rsidP="00410B7F">
            <w:pPr>
              <w:rPr>
                <w:rFonts w:ascii="Calibri" w:eastAsia="Calibri" w:hAnsi="Calibri" w:cs="Calibri"/>
                <w:sz w:val="22"/>
                <w:szCs w:val="22"/>
              </w:rPr>
            </w:pPr>
          </w:p>
          <w:p w:rsidR="005F33A4" w:rsidRPr="005F33A4" w:rsidRDefault="005F33A4" w:rsidP="00410B7F">
            <w:pPr>
              <w:pStyle w:val="BodyText"/>
              <w:ind w:left="0" w:right="118"/>
              <w:rPr>
                <w:sz w:val="22"/>
                <w:szCs w:val="22"/>
              </w:rPr>
            </w:pPr>
            <w:r w:rsidRPr="005F33A4">
              <w:rPr>
                <w:sz w:val="22"/>
                <w:szCs w:val="22"/>
              </w:rPr>
              <w:t>The</w:t>
            </w:r>
            <w:r w:rsidRPr="005F33A4">
              <w:rPr>
                <w:spacing w:val="-3"/>
                <w:sz w:val="22"/>
                <w:szCs w:val="22"/>
              </w:rPr>
              <w:t xml:space="preserve"> </w:t>
            </w:r>
            <w:r w:rsidRPr="005F33A4">
              <w:rPr>
                <w:sz w:val="22"/>
                <w:szCs w:val="22"/>
              </w:rPr>
              <w:t>GAC</w:t>
            </w:r>
            <w:r w:rsidRPr="005F33A4">
              <w:rPr>
                <w:spacing w:val="-3"/>
                <w:sz w:val="22"/>
                <w:szCs w:val="22"/>
              </w:rPr>
              <w:t xml:space="preserve"> </w:t>
            </w:r>
            <w:r w:rsidRPr="005F33A4">
              <w:rPr>
                <w:sz w:val="22"/>
                <w:szCs w:val="22"/>
              </w:rPr>
              <w:t>welcomes</w:t>
            </w:r>
            <w:r w:rsidRPr="005F33A4">
              <w:rPr>
                <w:spacing w:val="-2"/>
                <w:sz w:val="22"/>
                <w:szCs w:val="22"/>
              </w:rPr>
              <w:t xml:space="preserve"> </w:t>
            </w:r>
            <w:r w:rsidRPr="005F33A4">
              <w:rPr>
                <w:sz w:val="22"/>
                <w:szCs w:val="22"/>
              </w:rPr>
              <w:t>the</w:t>
            </w:r>
            <w:r w:rsidRPr="005F33A4">
              <w:rPr>
                <w:spacing w:val="-3"/>
                <w:sz w:val="22"/>
                <w:szCs w:val="22"/>
              </w:rPr>
              <w:t xml:space="preserve"> </w:t>
            </w:r>
            <w:r w:rsidRPr="005F33A4">
              <w:rPr>
                <w:sz w:val="22"/>
                <w:szCs w:val="22"/>
              </w:rPr>
              <w:t>request</w:t>
            </w:r>
            <w:r w:rsidRPr="005F33A4">
              <w:rPr>
                <w:spacing w:val="-2"/>
                <w:sz w:val="22"/>
                <w:szCs w:val="22"/>
              </w:rPr>
              <w:t xml:space="preserve"> </w:t>
            </w:r>
            <w:r w:rsidRPr="005F33A4">
              <w:rPr>
                <w:sz w:val="22"/>
                <w:szCs w:val="22"/>
              </w:rPr>
              <w:t>by</w:t>
            </w:r>
            <w:r w:rsidRPr="005F33A4">
              <w:rPr>
                <w:spacing w:val="-3"/>
                <w:sz w:val="22"/>
                <w:szCs w:val="22"/>
              </w:rPr>
              <w:t xml:space="preserve"> </w:t>
            </w:r>
            <w:r w:rsidRPr="005F33A4">
              <w:rPr>
                <w:sz w:val="22"/>
                <w:szCs w:val="22"/>
              </w:rPr>
              <w:t>the</w:t>
            </w:r>
            <w:r w:rsidRPr="005F33A4">
              <w:rPr>
                <w:spacing w:val="-3"/>
                <w:sz w:val="22"/>
                <w:szCs w:val="22"/>
              </w:rPr>
              <w:t xml:space="preserve"> </w:t>
            </w:r>
            <w:r w:rsidRPr="005F33A4">
              <w:rPr>
                <w:spacing w:val="-1"/>
                <w:sz w:val="22"/>
                <w:szCs w:val="22"/>
              </w:rPr>
              <w:t>Board,</w:t>
            </w:r>
            <w:r w:rsidRPr="005F33A4">
              <w:rPr>
                <w:spacing w:val="-2"/>
                <w:sz w:val="22"/>
                <w:szCs w:val="22"/>
              </w:rPr>
              <w:t xml:space="preserve"> </w:t>
            </w:r>
            <w:r w:rsidRPr="005F33A4">
              <w:rPr>
                <w:sz w:val="22"/>
                <w:szCs w:val="22"/>
              </w:rPr>
              <w:t>in</w:t>
            </w:r>
            <w:r w:rsidRPr="005F33A4">
              <w:rPr>
                <w:spacing w:val="-3"/>
                <w:sz w:val="22"/>
                <w:szCs w:val="22"/>
              </w:rPr>
              <w:t xml:space="preserve"> </w:t>
            </w:r>
            <w:r w:rsidRPr="005F33A4">
              <w:rPr>
                <w:sz w:val="22"/>
                <w:szCs w:val="22"/>
              </w:rPr>
              <w:t>a</w:t>
            </w:r>
            <w:r w:rsidRPr="005F33A4">
              <w:rPr>
                <w:spacing w:val="-2"/>
                <w:sz w:val="22"/>
                <w:szCs w:val="22"/>
              </w:rPr>
              <w:t xml:space="preserve"> </w:t>
            </w:r>
            <w:r w:rsidRPr="005F33A4">
              <w:rPr>
                <w:sz w:val="22"/>
                <w:szCs w:val="22"/>
              </w:rPr>
              <w:t>letter</w:t>
            </w:r>
            <w:r w:rsidRPr="005F33A4">
              <w:rPr>
                <w:spacing w:val="-3"/>
                <w:sz w:val="22"/>
                <w:szCs w:val="22"/>
              </w:rPr>
              <w:t xml:space="preserve"> </w:t>
            </w:r>
            <w:r w:rsidRPr="005F33A4">
              <w:rPr>
                <w:sz w:val="22"/>
                <w:szCs w:val="22"/>
              </w:rPr>
              <w:t>dated</w:t>
            </w:r>
            <w:r w:rsidRPr="005F33A4">
              <w:rPr>
                <w:spacing w:val="-3"/>
                <w:sz w:val="22"/>
                <w:szCs w:val="22"/>
              </w:rPr>
              <w:t xml:space="preserve"> </w:t>
            </w:r>
            <w:r w:rsidRPr="005F33A4">
              <w:rPr>
                <w:sz w:val="22"/>
                <w:szCs w:val="22"/>
              </w:rPr>
              <w:t>February</w:t>
            </w:r>
            <w:r w:rsidRPr="005F33A4">
              <w:rPr>
                <w:spacing w:val="-2"/>
                <w:sz w:val="22"/>
                <w:szCs w:val="22"/>
              </w:rPr>
              <w:t xml:space="preserve"> </w:t>
            </w:r>
            <w:r w:rsidRPr="005F33A4">
              <w:rPr>
                <w:spacing w:val="-1"/>
                <w:sz w:val="22"/>
                <w:szCs w:val="22"/>
              </w:rPr>
              <w:t>19</w:t>
            </w:r>
            <w:proofErr w:type="spellStart"/>
            <w:r w:rsidRPr="005F33A4">
              <w:rPr>
                <w:spacing w:val="-1"/>
                <w:position w:val="11"/>
                <w:sz w:val="22"/>
                <w:szCs w:val="22"/>
              </w:rPr>
              <w:t>th</w:t>
            </w:r>
            <w:proofErr w:type="spellEnd"/>
            <w:r w:rsidRPr="005F33A4">
              <w:rPr>
                <w:spacing w:val="16"/>
                <w:position w:val="11"/>
                <w:sz w:val="22"/>
                <w:szCs w:val="22"/>
              </w:rPr>
              <w:t xml:space="preserve"> </w:t>
            </w:r>
            <w:r w:rsidRPr="005F33A4">
              <w:rPr>
                <w:sz w:val="22"/>
                <w:szCs w:val="22"/>
              </w:rPr>
              <w:t>2016,</w:t>
            </w:r>
            <w:r w:rsidRPr="005F33A4">
              <w:rPr>
                <w:spacing w:val="-2"/>
                <w:sz w:val="22"/>
                <w:szCs w:val="22"/>
              </w:rPr>
              <w:t xml:space="preserve"> </w:t>
            </w:r>
            <w:r w:rsidRPr="005F33A4">
              <w:rPr>
                <w:sz w:val="22"/>
                <w:szCs w:val="22"/>
              </w:rPr>
              <w:t>to</w:t>
            </w:r>
            <w:r w:rsidRPr="005F33A4">
              <w:rPr>
                <w:spacing w:val="-3"/>
                <w:sz w:val="22"/>
                <w:szCs w:val="22"/>
              </w:rPr>
              <w:t xml:space="preserve"> </w:t>
            </w:r>
            <w:r w:rsidRPr="005F33A4">
              <w:rPr>
                <w:sz w:val="22"/>
                <w:szCs w:val="22"/>
              </w:rPr>
              <w:t>submit</w:t>
            </w:r>
            <w:r w:rsidRPr="005F33A4">
              <w:rPr>
                <w:spacing w:val="-3"/>
                <w:sz w:val="22"/>
                <w:szCs w:val="22"/>
              </w:rPr>
              <w:t xml:space="preserve"> </w:t>
            </w:r>
            <w:r w:rsidRPr="005F33A4">
              <w:rPr>
                <w:sz w:val="22"/>
                <w:szCs w:val="22"/>
              </w:rPr>
              <w:t>any</w:t>
            </w:r>
            <w:r w:rsidRPr="005F33A4">
              <w:rPr>
                <w:spacing w:val="28"/>
                <w:w w:val="99"/>
                <w:sz w:val="22"/>
                <w:szCs w:val="22"/>
              </w:rPr>
              <w:t xml:space="preserve"> </w:t>
            </w:r>
            <w:r w:rsidRPr="005F33A4">
              <w:rPr>
                <w:sz w:val="22"/>
                <w:szCs w:val="22"/>
              </w:rPr>
              <w:t>public</w:t>
            </w:r>
            <w:r w:rsidRPr="005F33A4">
              <w:rPr>
                <w:spacing w:val="-2"/>
                <w:sz w:val="22"/>
                <w:szCs w:val="22"/>
              </w:rPr>
              <w:t xml:space="preserve"> </w:t>
            </w:r>
            <w:r w:rsidRPr="005F33A4">
              <w:rPr>
                <w:sz w:val="22"/>
                <w:szCs w:val="22"/>
              </w:rPr>
              <w:t>policy</w:t>
            </w:r>
            <w:r w:rsidRPr="005F33A4">
              <w:rPr>
                <w:spacing w:val="-2"/>
                <w:sz w:val="22"/>
                <w:szCs w:val="22"/>
              </w:rPr>
              <w:t xml:space="preserve"> </w:t>
            </w:r>
            <w:r w:rsidRPr="005F33A4">
              <w:rPr>
                <w:sz w:val="22"/>
                <w:szCs w:val="22"/>
              </w:rPr>
              <w:t>issues</w:t>
            </w:r>
            <w:r w:rsidRPr="005F33A4">
              <w:rPr>
                <w:spacing w:val="-3"/>
                <w:sz w:val="22"/>
                <w:szCs w:val="22"/>
              </w:rPr>
              <w:t xml:space="preserve"> </w:t>
            </w:r>
            <w:r w:rsidRPr="005F33A4">
              <w:rPr>
                <w:sz w:val="22"/>
                <w:szCs w:val="22"/>
              </w:rPr>
              <w:t>raised</w:t>
            </w:r>
            <w:r w:rsidRPr="005F33A4">
              <w:rPr>
                <w:spacing w:val="-2"/>
                <w:sz w:val="22"/>
                <w:szCs w:val="22"/>
              </w:rPr>
              <w:t xml:space="preserve"> </w:t>
            </w:r>
            <w:r w:rsidRPr="005F33A4">
              <w:rPr>
                <w:sz w:val="22"/>
                <w:szCs w:val="22"/>
              </w:rPr>
              <w:t>by</w:t>
            </w:r>
            <w:r w:rsidRPr="005F33A4">
              <w:rPr>
                <w:spacing w:val="-2"/>
                <w:sz w:val="22"/>
                <w:szCs w:val="22"/>
              </w:rPr>
              <w:t xml:space="preserve"> </w:t>
            </w:r>
            <w:r w:rsidRPr="005F33A4">
              <w:rPr>
                <w:sz w:val="22"/>
                <w:szCs w:val="22"/>
              </w:rPr>
              <w:t>the</w:t>
            </w:r>
            <w:r w:rsidRPr="005F33A4">
              <w:rPr>
                <w:spacing w:val="-2"/>
                <w:sz w:val="22"/>
                <w:szCs w:val="22"/>
              </w:rPr>
              <w:t xml:space="preserve"> </w:t>
            </w:r>
            <w:r w:rsidRPr="005F33A4">
              <w:rPr>
                <w:sz w:val="22"/>
                <w:szCs w:val="22"/>
              </w:rPr>
              <w:t>recommendations</w:t>
            </w:r>
            <w:r w:rsidRPr="005F33A4">
              <w:rPr>
                <w:spacing w:val="-2"/>
                <w:sz w:val="22"/>
                <w:szCs w:val="22"/>
              </w:rPr>
              <w:t xml:space="preserve"> </w:t>
            </w:r>
            <w:r w:rsidRPr="005F33A4">
              <w:rPr>
                <w:sz w:val="22"/>
                <w:szCs w:val="22"/>
              </w:rPr>
              <w:t>set</w:t>
            </w:r>
            <w:r w:rsidRPr="005F33A4">
              <w:rPr>
                <w:spacing w:val="-2"/>
                <w:sz w:val="22"/>
                <w:szCs w:val="22"/>
              </w:rPr>
              <w:t xml:space="preserve"> </w:t>
            </w:r>
            <w:r w:rsidRPr="005F33A4">
              <w:rPr>
                <w:sz w:val="22"/>
                <w:szCs w:val="22"/>
              </w:rPr>
              <w:t>forth</w:t>
            </w:r>
            <w:r w:rsidRPr="005F33A4">
              <w:rPr>
                <w:spacing w:val="-2"/>
                <w:sz w:val="22"/>
                <w:szCs w:val="22"/>
              </w:rPr>
              <w:t xml:space="preserve"> </w:t>
            </w:r>
            <w:r w:rsidRPr="005F33A4">
              <w:rPr>
                <w:sz w:val="22"/>
                <w:szCs w:val="22"/>
              </w:rPr>
              <w:t>in</w:t>
            </w:r>
            <w:r w:rsidRPr="005F33A4">
              <w:rPr>
                <w:spacing w:val="-3"/>
                <w:sz w:val="22"/>
                <w:szCs w:val="22"/>
              </w:rPr>
              <w:t xml:space="preserve"> </w:t>
            </w:r>
            <w:r w:rsidRPr="005F33A4">
              <w:rPr>
                <w:sz w:val="22"/>
                <w:szCs w:val="22"/>
              </w:rPr>
              <w:t>the</w:t>
            </w:r>
            <w:r w:rsidRPr="005F33A4">
              <w:rPr>
                <w:spacing w:val="-2"/>
                <w:sz w:val="22"/>
                <w:szCs w:val="22"/>
              </w:rPr>
              <w:t xml:space="preserve"> </w:t>
            </w:r>
            <w:r w:rsidRPr="005F33A4">
              <w:rPr>
                <w:sz w:val="22"/>
                <w:szCs w:val="22"/>
              </w:rPr>
              <w:t>Final</w:t>
            </w:r>
            <w:r w:rsidRPr="005F33A4">
              <w:rPr>
                <w:spacing w:val="-2"/>
                <w:sz w:val="22"/>
                <w:szCs w:val="22"/>
              </w:rPr>
              <w:t xml:space="preserve"> </w:t>
            </w:r>
            <w:r w:rsidRPr="005F33A4">
              <w:rPr>
                <w:sz w:val="22"/>
                <w:szCs w:val="22"/>
              </w:rPr>
              <w:t>Report.</w:t>
            </w:r>
          </w:p>
          <w:p w:rsidR="005F33A4" w:rsidRPr="005F33A4" w:rsidRDefault="005F33A4" w:rsidP="00410B7F">
            <w:pPr>
              <w:pStyle w:val="BodyText"/>
              <w:ind w:left="0" w:right="117"/>
              <w:rPr>
                <w:sz w:val="22"/>
                <w:szCs w:val="22"/>
              </w:rPr>
            </w:pPr>
            <w:r w:rsidRPr="005F33A4">
              <w:rPr>
                <w:sz w:val="22"/>
                <w:szCs w:val="22"/>
              </w:rPr>
              <w:t>Consistent</w:t>
            </w:r>
            <w:r w:rsidRPr="005F33A4">
              <w:rPr>
                <w:spacing w:val="28"/>
                <w:sz w:val="22"/>
                <w:szCs w:val="22"/>
              </w:rPr>
              <w:t xml:space="preserve"> </w:t>
            </w:r>
            <w:r w:rsidRPr="005F33A4">
              <w:rPr>
                <w:sz w:val="22"/>
                <w:szCs w:val="22"/>
              </w:rPr>
              <w:t>with</w:t>
            </w:r>
            <w:r w:rsidRPr="005F33A4">
              <w:rPr>
                <w:spacing w:val="29"/>
                <w:sz w:val="22"/>
                <w:szCs w:val="22"/>
              </w:rPr>
              <w:t xml:space="preserve"> </w:t>
            </w:r>
            <w:r w:rsidRPr="005F33A4">
              <w:rPr>
                <w:sz w:val="22"/>
                <w:szCs w:val="22"/>
              </w:rPr>
              <w:t>the</w:t>
            </w:r>
            <w:r w:rsidRPr="005F33A4">
              <w:rPr>
                <w:spacing w:val="29"/>
                <w:sz w:val="22"/>
                <w:szCs w:val="22"/>
              </w:rPr>
              <w:t xml:space="preserve"> </w:t>
            </w:r>
            <w:r w:rsidRPr="005F33A4">
              <w:rPr>
                <w:sz w:val="22"/>
                <w:szCs w:val="22"/>
              </w:rPr>
              <w:t>GAC’s</w:t>
            </w:r>
            <w:r w:rsidRPr="005F33A4">
              <w:rPr>
                <w:spacing w:val="29"/>
                <w:sz w:val="22"/>
                <w:szCs w:val="22"/>
              </w:rPr>
              <w:t xml:space="preserve"> </w:t>
            </w:r>
            <w:r w:rsidRPr="005F33A4">
              <w:rPr>
                <w:sz w:val="22"/>
                <w:szCs w:val="22"/>
              </w:rPr>
              <w:t>prior</w:t>
            </w:r>
            <w:r w:rsidRPr="005F33A4">
              <w:rPr>
                <w:spacing w:val="29"/>
                <w:sz w:val="22"/>
                <w:szCs w:val="22"/>
              </w:rPr>
              <w:t xml:space="preserve"> </w:t>
            </w:r>
            <w:r w:rsidRPr="005F33A4">
              <w:rPr>
                <w:sz w:val="22"/>
                <w:szCs w:val="22"/>
              </w:rPr>
              <w:t>comments</w:t>
            </w:r>
            <w:r w:rsidRPr="005F33A4">
              <w:rPr>
                <w:spacing w:val="28"/>
                <w:sz w:val="22"/>
                <w:szCs w:val="22"/>
              </w:rPr>
              <w:t xml:space="preserve"> </w:t>
            </w:r>
            <w:r w:rsidRPr="005F33A4">
              <w:rPr>
                <w:sz w:val="22"/>
                <w:szCs w:val="22"/>
              </w:rPr>
              <w:t>on</w:t>
            </w:r>
            <w:r w:rsidRPr="005F33A4">
              <w:rPr>
                <w:spacing w:val="29"/>
                <w:sz w:val="22"/>
                <w:szCs w:val="22"/>
              </w:rPr>
              <w:t xml:space="preserve"> </w:t>
            </w:r>
            <w:r w:rsidRPr="005F33A4">
              <w:rPr>
                <w:sz w:val="22"/>
                <w:szCs w:val="22"/>
              </w:rPr>
              <w:t>the</w:t>
            </w:r>
            <w:r w:rsidRPr="005F33A4">
              <w:rPr>
                <w:spacing w:val="28"/>
                <w:sz w:val="22"/>
                <w:szCs w:val="22"/>
              </w:rPr>
              <w:t xml:space="preserve"> </w:t>
            </w:r>
            <w:r w:rsidRPr="005F33A4">
              <w:rPr>
                <w:sz w:val="22"/>
                <w:szCs w:val="22"/>
              </w:rPr>
              <w:t>initial</w:t>
            </w:r>
            <w:r w:rsidRPr="005F33A4">
              <w:rPr>
                <w:spacing w:val="29"/>
                <w:sz w:val="22"/>
                <w:szCs w:val="22"/>
              </w:rPr>
              <w:t xml:space="preserve"> </w:t>
            </w:r>
            <w:r w:rsidRPr="005F33A4">
              <w:rPr>
                <w:sz w:val="22"/>
                <w:szCs w:val="22"/>
              </w:rPr>
              <w:t>report</w:t>
            </w:r>
            <w:r w:rsidRPr="005F33A4">
              <w:rPr>
                <w:spacing w:val="29"/>
                <w:sz w:val="22"/>
                <w:szCs w:val="22"/>
              </w:rPr>
              <w:t xml:space="preserve"> </w:t>
            </w:r>
            <w:r w:rsidRPr="005F33A4">
              <w:rPr>
                <w:sz w:val="22"/>
                <w:szCs w:val="22"/>
              </w:rPr>
              <w:t>and</w:t>
            </w:r>
            <w:r w:rsidRPr="005F33A4">
              <w:rPr>
                <w:spacing w:val="29"/>
                <w:sz w:val="22"/>
                <w:szCs w:val="22"/>
              </w:rPr>
              <w:t xml:space="preserve"> </w:t>
            </w:r>
            <w:r w:rsidRPr="005F33A4">
              <w:rPr>
                <w:sz w:val="22"/>
                <w:szCs w:val="22"/>
              </w:rPr>
              <w:t>the</w:t>
            </w:r>
            <w:r w:rsidRPr="005F33A4">
              <w:rPr>
                <w:spacing w:val="29"/>
                <w:sz w:val="22"/>
                <w:szCs w:val="22"/>
              </w:rPr>
              <w:t xml:space="preserve"> </w:t>
            </w:r>
            <w:r w:rsidRPr="005F33A4">
              <w:rPr>
                <w:sz w:val="22"/>
                <w:szCs w:val="22"/>
              </w:rPr>
              <w:t>2007</w:t>
            </w:r>
            <w:r w:rsidRPr="005F33A4">
              <w:rPr>
                <w:spacing w:val="29"/>
                <w:sz w:val="22"/>
                <w:szCs w:val="22"/>
              </w:rPr>
              <w:t xml:space="preserve"> </w:t>
            </w:r>
            <w:r w:rsidRPr="005F33A4">
              <w:rPr>
                <w:sz w:val="22"/>
                <w:szCs w:val="22"/>
              </w:rPr>
              <w:t>GAC</w:t>
            </w:r>
            <w:r w:rsidRPr="005F33A4">
              <w:rPr>
                <w:spacing w:val="29"/>
                <w:sz w:val="22"/>
                <w:szCs w:val="22"/>
              </w:rPr>
              <w:t xml:space="preserve"> </w:t>
            </w:r>
            <w:r w:rsidRPr="005F33A4">
              <w:rPr>
                <w:sz w:val="22"/>
                <w:szCs w:val="22"/>
              </w:rPr>
              <w:t>Principles regarding</w:t>
            </w:r>
            <w:r w:rsidRPr="005F33A4">
              <w:rPr>
                <w:spacing w:val="40"/>
                <w:sz w:val="22"/>
                <w:szCs w:val="22"/>
              </w:rPr>
              <w:t xml:space="preserve"> </w:t>
            </w:r>
            <w:proofErr w:type="spellStart"/>
            <w:r w:rsidRPr="005F33A4">
              <w:rPr>
                <w:sz w:val="22"/>
                <w:szCs w:val="22"/>
              </w:rPr>
              <w:t>gTLD</w:t>
            </w:r>
            <w:proofErr w:type="spellEnd"/>
            <w:r w:rsidRPr="005F33A4">
              <w:rPr>
                <w:spacing w:val="41"/>
                <w:sz w:val="22"/>
                <w:szCs w:val="22"/>
              </w:rPr>
              <w:t xml:space="preserve"> </w:t>
            </w:r>
            <w:r w:rsidRPr="005F33A4">
              <w:rPr>
                <w:sz w:val="22"/>
                <w:szCs w:val="22"/>
              </w:rPr>
              <w:t>WHOIS</w:t>
            </w:r>
            <w:r w:rsidRPr="005F33A4">
              <w:rPr>
                <w:spacing w:val="41"/>
                <w:sz w:val="22"/>
                <w:szCs w:val="22"/>
              </w:rPr>
              <w:t xml:space="preserve"> </w:t>
            </w:r>
            <w:r w:rsidRPr="005F33A4">
              <w:rPr>
                <w:sz w:val="22"/>
                <w:szCs w:val="22"/>
              </w:rPr>
              <w:t>Services,</w:t>
            </w:r>
            <w:r w:rsidRPr="005F33A4">
              <w:rPr>
                <w:spacing w:val="41"/>
                <w:sz w:val="22"/>
                <w:szCs w:val="22"/>
              </w:rPr>
              <w:t xml:space="preserve"> </w:t>
            </w:r>
            <w:r w:rsidRPr="005F33A4">
              <w:rPr>
                <w:sz w:val="22"/>
                <w:szCs w:val="22"/>
              </w:rPr>
              <w:t>particularly</w:t>
            </w:r>
            <w:r w:rsidRPr="005F33A4">
              <w:rPr>
                <w:spacing w:val="41"/>
                <w:sz w:val="22"/>
                <w:szCs w:val="22"/>
              </w:rPr>
              <w:t xml:space="preserve"> </w:t>
            </w:r>
            <w:r w:rsidRPr="005F33A4">
              <w:rPr>
                <w:sz w:val="22"/>
                <w:szCs w:val="22"/>
              </w:rPr>
              <w:t>Principle</w:t>
            </w:r>
            <w:r w:rsidRPr="005F33A4">
              <w:rPr>
                <w:spacing w:val="41"/>
                <w:sz w:val="22"/>
                <w:szCs w:val="22"/>
              </w:rPr>
              <w:t xml:space="preserve"> </w:t>
            </w:r>
            <w:r w:rsidRPr="005F33A4">
              <w:rPr>
                <w:sz w:val="22"/>
                <w:szCs w:val="22"/>
              </w:rPr>
              <w:t>3</w:t>
            </w:r>
            <w:r w:rsidRPr="005F33A4">
              <w:rPr>
                <w:spacing w:val="41"/>
                <w:sz w:val="22"/>
                <w:szCs w:val="22"/>
              </w:rPr>
              <w:t xml:space="preserve"> </w:t>
            </w:r>
            <w:r w:rsidRPr="005F33A4">
              <w:rPr>
                <w:sz w:val="22"/>
                <w:szCs w:val="22"/>
              </w:rPr>
              <w:t>regarding</w:t>
            </w:r>
            <w:r w:rsidRPr="005F33A4">
              <w:rPr>
                <w:spacing w:val="41"/>
                <w:sz w:val="22"/>
                <w:szCs w:val="22"/>
              </w:rPr>
              <w:t xml:space="preserve"> </w:t>
            </w:r>
            <w:r w:rsidRPr="005F33A4">
              <w:rPr>
                <w:sz w:val="22"/>
                <w:szCs w:val="22"/>
              </w:rPr>
              <w:t>assisting</w:t>
            </w:r>
            <w:r w:rsidRPr="005F33A4">
              <w:rPr>
                <w:spacing w:val="41"/>
                <w:sz w:val="22"/>
                <w:szCs w:val="22"/>
              </w:rPr>
              <w:t xml:space="preserve"> </w:t>
            </w:r>
            <w:r w:rsidRPr="005F33A4">
              <w:rPr>
                <w:sz w:val="22"/>
                <w:szCs w:val="22"/>
              </w:rPr>
              <w:t>law</w:t>
            </w:r>
            <w:r w:rsidRPr="005F33A4">
              <w:rPr>
                <w:spacing w:val="41"/>
                <w:sz w:val="22"/>
                <w:szCs w:val="22"/>
              </w:rPr>
              <w:t xml:space="preserve"> </w:t>
            </w:r>
            <w:r w:rsidRPr="005F33A4">
              <w:rPr>
                <w:sz w:val="22"/>
                <w:szCs w:val="22"/>
              </w:rPr>
              <w:t>enforcement</w:t>
            </w:r>
            <w:r w:rsidRPr="005F33A4">
              <w:rPr>
                <w:w w:val="99"/>
                <w:sz w:val="22"/>
                <w:szCs w:val="22"/>
              </w:rPr>
              <w:t xml:space="preserve"> </w:t>
            </w:r>
            <w:r w:rsidRPr="005F33A4">
              <w:rPr>
                <w:sz w:val="22"/>
                <w:szCs w:val="22"/>
              </w:rPr>
              <w:t>authorities</w:t>
            </w:r>
            <w:r w:rsidRPr="005F33A4">
              <w:rPr>
                <w:spacing w:val="31"/>
                <w:sz w:val="22"/>
                <w:szCs w:val="22"/>
              </w:rPr>
              <w:t xml:space="preserve"> </w:t>
            </w:r>
            <w:r w:rsidRPr="005F33A4">
              <w:rPr>
                <w:sz w:val="22"/>
                <w:szCs w:val="22"/>
              </w:rPr>
              <w:t>in</w:t>
            </w:r>
            <w:r w:rsidRPr="005F33A4">
              <w:rPr>
                <w:spacing w:val="32"/>
                <w:sz w:val="22"/>
                <w:szCs w:val="22"/>
              </w:rPr>
              <w:t xml:space="preserve"> </w:t>
            </w:r>
            <w:r w:rsidRPr="005F33A4">
              <w:rPr>
                <w:sz w:val="22"/>
                <w:szCs w:val="22"/>
              </w:rPr>
              <w:t>investigations,</w:t>
            </w:r>
            <w:r w:rsidRPr="005F33A4">
              <w:rPr>
                <w:spacing w:val="32"/>
                <w:sz w:val="22"/>
                <w:szCs w:val="22"/>
              </w:rPr>
              <w:t xml:space="preserve"> </w:t>
            </w:r>
            <w:r w:rsidRPr="005F33A4">
              <w:rPr>
                <w:sz w:val="22"/>
                <w:szCs w:val="22"/>
              </w:rPr>
              <w:t>and</w:t>
            </w:r>
            <w:r w:rsidRPr="005F33A4">
              <w:rPr>
                <w:spacing w:val="32"/>
                <w:sz w:val="22"/>
                <w:szCs w:val="22"/>
              </w:rPr>
              <w:t xml:space="preserve"> </w:t>
            </w:r>
            <w:r w:rsidRPr="005F33A4">
              <w:rPr>
                <w:sz w:val="22"/>
                <w:szCs w:val="22"/>
              </w:rPr>
              <w:t>Principle</w:t>
            </w:r>
            <w:r w:rsidRPr="005F33A4">
              <w:rPr>
                <w:spacing w:val="32"/>
                <w:sz w:val="22"/>
                <w:szCs w:val="22"/>
              </w:rPr>
              <w:t xml:space="preserve"> </w:t>
            </w:r>
            <w:r w:rsidRPr="005F33A4">
              <w:rPr>
                <w:sz w:val="22"/>
                <w:szCs w:val="22"/>
              </w:rPr>
              <w:t>6</w:t>
            </w:r>
            <w:r w:rsidRPr="005F33A4">
              <w:rPr>
                <w:spacing w:val="32"/>
                <w:sz w:val="22"/>
                <w:szCs w:val="22"/>
              </w:rPr>
              <w:t xml:space="preserve"> </w:t>
            </w:r>
            <w:r w:rsidRPr="005F33A4">
              <w:rPr>
                <w:sz w:val="22"/>
                <w:szCs w:val="22"/>
              </w:rPr>
              <w:t>regarding</w:t>
            </w:r>
            <w:r w:rsidRPr="005F33A4">
              <w:rPr>
                <w:spacing w:val="32"/>
                <w:sz w:val="22"/>
                <w:szCs w:val="22"/>
              </w:rPr>
              <w:t xml:space="preserve"> </w:t>
            </w:r>
            <w:r w:rsidRPr="005F33A4">
              <w:rPr>
                <w:sz w:val="22"/>
                <w:szCs w:val="22"/>
              </w:rPr>
              <w:t>contributing</w:t>
            </w:r>
            <w:r w:rsidRPr="005F33A4">
              <w:rPr>
                <w:spacing w:val="32"/>
                <w:sz w:val="22"/>
                <w:szCs w:val="22"/>
              </w:rPr>
              <w:t xml:space="preserve"> </w:t>
            </w:r>
            <w:r w:rsidRPr="005F33A4">
              <w:rPr>
                <w:sz w:val="22"/>
                <w:szCs w:val="22"/>
              </w:rPr>
              <w:t>to</w:t>
            </w:r>
            <w:r w:rsidRPr="005F33A4">
              <w:rPr>
                <w:spacing w:val="32"/>
                <w:sz w:val="22"/>
                <w:szCs w:val="22"/>
              </w:rPr>
              <w:t xml:space="preserve"> </w:t>
            </w:r>
            <w:r w:rsidRPr="005F33A4">
              <w:rPr>
                <w:sz w:val="22"/>
                <w:szCs w:val="22"/>
              </w:rPr>
              <w:t>user</w:t>
            </w:r>
            <w:r w:rsidRPr="005F33A4">
              <w:rPr>
                <w:spacing w:val="31"/>
                <w:sz w:val="22"/>
                <w:szCs w:val="22"/>
              </w:rPr>
              <w:t xml:space="preserve"> </w:t>
            </w:r>
            <w:r w:rsidRPr="005F33A4">
              <w:rPr>
                <w:sz w:val="22"/>
                <w:szCs w:val="22"/>
              </w:rPr>
              <w:t>confidence</w:t>
            </w:r>
            <w:r w:rsidRPr="005F33A4">
              <w:rPr>
                <w:spacing w:val="32"/>
                <w:sz w:val="22"/>
                <w:szCs w:val="22"/>
              </w:rPr>
              <w:t xml:space="preserve"> </w:t>
            </w:r>
            <w:r w:rsidRPr="005F33A4">
              <w:rPr>
                <w:sz w:val="22"/>
                <w:szCs w:val="22"/>
              </w:rPr>
              <w:t>in</w:t>
            </w:r>
            <w:r w:rsidRPr="005F33A4">
              <w:rPr>
                <w:spacing w:val="32"/>
                <w:sz w:val="22"/>
                <w:szCs w:val="22"/>
              </w:rPr>
              <w:t xml:space="preserve"> </w:t>
            </w:r>
            <w:r w:rsidRPr="005F33A4">
              <w:rPr>
                <w:sz w:val="22"/>
                <w:szCs w:val="22"/>
              </w:rPr>
              <w:t>the</w:t>
            </w:r>
            <w:r w:rsidRPr="005F33A4">
              <w:rPr>
                <w:w w:val="99"/>
                <w:sz w:val="22"/>
                <w:szCs w:val="22"/>
              </w:rPr>
              <w:t xml:space="preserve"> </w:t>
            </w:r>
            <w:r w:rsidRPr="005F33A4">
              <w:rPr>
                <w:sz w:val="22"/>
                <w:szCs w:val="22"/>
              </w:rPr>
              <w:t>Internet</w:t>
            </w:r>
            <w:r w:rsidRPr="005F33A4">
              <w:rPr>
                <w:spacing w:val="2"/>
                <w:sz w:val="22"/>
                <w:szCs w:val="22"/>
              </w:rPr>
              <w:t xml:space="preserve"> </w:t>
            </w:r>
            <w:r w:rsidRPr="005F33A4">
              <w:rPr>
                <w:sz w:val="22"/>
                <w:szCs w:val="22"/>
              </w:rPr>
              <w:t>by</w:t>
            </w:r>
            <w:r w:rsidRPr="005F33A4">
              <w:rPr>
                <w:spacing w:val="3"/>
                <w:sz w:val="22"/>
                <w:szCs w:val="22"/>
              </w:rPr>
              <w:t xml:space="preserve"> </w:t>
            </w:r>
            <w:r w:rsidRPr="005F33A4">
              <w:rPr>
                <w:sz w:val="22"/>
                <w:szCs w:val="22"/>
              </w:rPr>
              <w:t>helping</w:t>
            </w:r>
            <w:r w:rsidRPr="005F33A4">
              <w:rPr>
                <w:spacing w:val="2"/>
                <w:sz w:val="22"/>
                <w:szCs w:val="22"/>
              </w:rPr>
              <w:t xml:space="preserve"> </w:t>
            </w:r>
            <w:r w:rsidRPr="005F33A4">
              <w:rPr>
                <w:sz w:val="22"/>
                <w:szCs w:val="22"/>
              </w:rPr>
              <w:t>users</w:t>
            </w:r>
            <w:r w:rsidRPr="005F33A4">
              <w:rPr>
                <w:spacing w:val="2"/>
                <w:sz w:val="22"/>
                <w:szCs w:val="22"/>
              </w:rPr>
              <w:t xml:space="preserve"> </w:t>
            </w:r>
            <w:r w:rsidRPr="005F33A4">
              <w:rPr>
                <w:sz w:val="22"/>
                <w:szCs w:val="22"/>
              </w:rPr>
              <w:t>identify</w:t>
            </w:r>
            <w:r w:rsidRPr="005F33A4">
              <w:rPr>
                <w:spacing w:val="3"/>
                <w:sz w:val="22"/>
                <w:szCs w:val="22"/>
              </w:rPr>
              <w:t xml:space="preserve"> </w:t>
            </w:r>
            <w:r w:rsidRPr="005F33A4">
              <w:rPr>
                <w:sz w:val="22"/>
                <w:szCs w:val="22"/>
              </w:rPr>
              <w:t>persons</w:t>
            </w:r>
            <w:r w:rsidRPr="005F33A4">
              <w:rPr>
                <w:spacing w:val="2"/>
                <w:sz w:val="22"/>
                <w:szCs w:val="22"/>
              </w:rPr>
              <w:t xml:space="preserve"> </w:t>
            </w:r>
            <w:r w:rsidRPr="005F33A4">
              <w:rPr>
                <w:sz w:val="22"/>
                <w:szCs w:val="22"/>
              </w:rPr>
              <w:t>or</w:t>
            </w:r>
            <w:r w:rsidRPr="005F33A4">
              <w:rPr>
                <w:spacing w:val="3"/>
                <w:sz w:val="22"/>
                <w:szCs w:val="22"/>
              </w:rPr>
              <w:t xml:space="preserve"> </w:t>
            </w:r>
            <w:r w:rsidRPr="005F33A4">
              <w:rPr>
                <w:sz w:val="22"/>
                <w:szCs w:val="22"/>
              </w:rPr>
              <w:t>entities</w:t>
            </w:r>
            <w:r w:rsidRPr="005F33A4">
              <w:rPr>
                <w:spacing w:val="2"/>
                <w:sz w:val="22"/>
                <w:szCs w:val="22"/>
              </w:rPr>
              <w:t xml:space="preserve"> </w:t>
            </w:r>
            <w:r w:rsidRPr="005F33A4">
              <w:rPr>
                <w:sz w:val="22"/>
                <w:szCs w:val="22"/>
              </w:rPr>
              <w:t>responsible</w:t>
            </w:r>
            <w:r w:rsidRPr="005F33A4">
              <w:rPr>
                <w:spacing w:val="3"/>
                <w:sz w:val="22"/>
                <w:szCs w:val="22"/>
              </w:rPr>
              <w:t xml:space="preserve"> </w:t>
            </w:r>
            <w:r w:rsidRPr="005F33A4">
              <w:rPr>
                <w:sz w:val="22"/>
                <w:szCs w:val="22"/>
              </w:rPr>
              <w:t>for</w:t>
            </w:r>
            <w:r w:rsidRPr="005F33A4">
              <w:rPr>
                <w:spacing w:val="2"/>
                <w:sz w:val="22"/>
                <w:szCs w:val="22"/>
              </w:rPr>
              <w:t xml:space="preserve"> </w:t>
            </w:r>
            <w:r w:rsidRPr="005F33A4">
              <w:rPr>
                <w:sz w:val="22"/>
                <w:szCs w:val="22"/>
              </w:rPr>
              <w:t>content</w:t>
            </w:r>
            <w:r w:rsidRPr="005F33A4">
              <w:rPr>
                <w:spacing w:val="3"/>
                <w:sz w:val="22"/>
                <w:szCs w:val="22"/>
              </w:rPr>
              <w:t xml:space="preserve"> </w:t>
            </w:r>
            <w:proofErr w:type="gramStart"/>
            <w:r w:rsidRPr="005F33A4">
              <w:rPr>
                <w:sz w:val="22"/>
                <w:szCs w:val="22"/>
              </w:rPr>
              <w:t xml:space="preserve">and </w:t>
            </w:r>
            <w:r w:rsidRPr="005F33A4">
              <w:rPr>
                <w:spacing w:val="2"/>
                <w:sz w:val="22"/>
                <w:szCs w:val="22"/>
              </w:rPr>
              <w:t xml:space="preserve"> </w:t>
            </w:r>
            <w:r w:rsidRPr="005F33A4">
              <w:rPr>
                <w:sz w:val="22"/>
                <w:szCs w:val="22"/>
              </w:rPr>
              <w:t>services</w:t>
            </w:r>
            <w:proofErr w:type="gramEnd"/>
            <w:r w:rsidRPr="005F33A4">
              <w:rPr>
                <w:sz w:val="22"/>
                <w:szCs w:val="22"/>
              </w:rPr>
              <w:t xml:space="preserve"> online,</w:t>
            </w:r>
            <w:r w:rsidRPr="005F33A4">
              <w:rPr>
                <w:spacing w:val="41"/>
                <w:sz w:val="22"/>
                <w:szCs w:val="22"/>
              </w:rPr>
              <w:t xml:space="preserve"> </w:t>
            </w:r>
            <w:r w:rsidRPr="005F33A4">
              <w:rPr>
                <w:sz w:val="22"/>
                <w:szCs w:val="22"/>
              </w:rPr>
              <w:t>the</w:t>
            </w:r>
            <w:r w:rsidRPr="005F33A4">
              <w:rPr>
                <w:spacing w:val="42"/>
                <w:sz w:val="22"/>
                <w:szCs w:val="22"/>
              </w:rPr>
              <w:t xml:space="preserve"> </w:t>
            </w:r>
            <w:r w:rsidRPr="005F33A4">
              <w:rPr>
                <w:sz w:val="22"/>
                <w:szCs w:val="22"/>
              </w:rPr>
              <w:t>GAC</w:t>
            </w:r>
            <w:r w:rsidRPr="005F33A4">
              <w:rPr>
                <w:spacing w:val="42"/>
                <w:sz w:val="22"/>
                <w:szCs w:val="22"/>
              </w:rPr>
              <w:t xml:space="preserve"> </w:t>
            </w:r>
            <w:r w:rsidRPr="005F33A4">
              <w:rPr>
                <w:sz w:val="22"/>
                <w:szCs w:val="22"/>
              </w:rPr>
              <w:t>believes</w:t>
            </w:r>
            <w:r w:rsidRPr="005F33A4">
              <w:rPr>
                <w:spacing w:val="41"/>
                <w:sz w:val="22"/>
                <w:szCs w:val="22"/>
              </w:rPr>
              <w:t xml:space="preserve"> </w:t>
            </w:r>
            <w:r w:rsidRPr="005F33A4">
              <w:rPr>
                <w:sz w:val="22"/>
                <w:szCs w:val="22"/>
              </w:rPr>
              <w:t>that</w:t>
            </w:r>
            <w:r w:rsidRPr="005F33A4">
              <w:rPr>
                <w:spacing w:val="42"/>
                <w:sz w:val="22"/>
                <w:szCs w:val="22"/>
              </w:rPr>
              <w:t xml:space="preserve"> </w:t>
            </w:r>
            <w:r w:rsidRPr="005F33A4">
              <w:rPr>
                <w:sz w:val="22"/>
                <w:szCs w:val="22"/>
              </w:rPr>
              <w:t>the</w:t>
            </w:r>
            <w:r w:rsidRPr="005F33A4">
              <w:rPr>
                <w:spacing w:val="42"/>
                <w:sz w:val="22"/>
                <w:szCs w:val="22"/>
              </w:rPr>
              <w:t xml:space="preserve"> </w:t>
            </w:r>
            <w:r w:rsidRPr="005F33A4">
              <w:rPr>
                <w:sz w:val="22"/>
                <w:szCs w:val="22"/>
              </w:rPr>
              <w:t>recommendations</w:t>
            </w:r>
            <w:r w:rsidRPr="005F33A4">
              <w:rPr>
                <w:spacing w:val="42"/>
                <w:sz w:val="22"/>
                <w:szCs w:val="22"/>
              </w:rPr>
              <w:t xml:space="preserve"> </w:t>
            </w:r>
            <w:r w:rsidRPr="005F33A4">
              <w:rPr>
                <w:sz w:val="22"/>
                <w:szCs w:val="22"/>
              </w:rPr>
              <w:t>set</w:t>
            </w:r>
            <w:r w:rsidRPr="005F33A4">
              <w:rPr>
                <w:spacing w:val="41"/>
                <w:sz w:val="22"/>
                <w:szCs w:val="22"/>
              </w:rPr>
              <w:t xml:space="preserve"> </w:t>
            </w:r>
            <w:r w:rsidRPr="005F33A4">
              <w:rPr>
                <w:sz w:val="22"/>
                <w:szCs w:val="22"/>
              </w:rPr>
              <w:t>forth</w:t>
            </w:r>
            <w:r w:rsidRPr="005F33A4">
              <w:rPr>
                <w:spacing w:val="42"/>
                <w:sz w:val="22"/>
                <w:szCs w:val="22"/>
              </w:rPr>
              <w:t xml:space="preserve"> </w:t>
            </w:r>
            <w:r w:rsidRPr="005F33A4">
              <w:rPr>
                <w:sz w:val="22"/>
                <w:szCs w:val="22"/>
              </w:rPr>
              <w:t>in</w:t>
            </w:r>
            <w:r w:rsidRPr="005F33A4">
              <w:rPr>
                <w:spacing w:val="42"/>
                <w:sz w:val="22"/>
                <w:szCs w:val="22"/>
              </w:rPr>
              <w:t xml:space="preserve"> </w:t>
            </w:r>
            <w:r w:rsidRPr="005F33A4">
              <w:rPr>
                <w:sz w:val="22"/>
                <w:szCs w:val="22"/>
              </w:rPr>
              <w:t>the</w:t>
            </w:r>
            <w:r w:rsidRPr="005F33A4">
              <w:rPr>
                <w:spacing w:val="42"/>
                <w:sz w:val="22"/>
                <w:szCs w:val="22"/>
              </w:rPr>
              <w:t xml:space="preserve"> </w:t>
            </w:r>
            <w:r w:rsidRPr="005F33A4">
              <w:rPr>
                <w:sz w:val="22"/>
                <w:szCs w:val="22"/>
              </w:rPr>
              <w:t>Final</w:t>
            </w:r>
            <w:r w:rsidRPr="005F33A4">
              <w:rPr>
                <w:spacing w:val="41"/>
                <w:sz w:val="22"/>
                <w:szCs w:val="22"/>
              </w:rPr>
              <w:t xml:space="preserve"> </w:t>
            </w:r>
            <w:r w:rsidRPr="005F33A4">
              <w:rPr>
                <w:sz w:val="22"/>
                <w:szCs w:val="22"/>
              </w:rPr>
              <w:t>Report</w:t>
            </w:r>
            <w:r w:rsidRPr="005F33A4">
              <w:rPr>
                <w:spacing w:val="42"/>
                <w:sz w:val="22"/>
                <w:szCs w:val="22"/>
              </w:rPr>
              <w:t xml:space="preserve"> </w:t>
            </w:r>
            <w:r w:rsidRPr="005F33A4">
              <w:rPr>
                <w:sz w:val="22"/>
                <w:szCs w:val="22"/>
              </w:rPr>
              <w:t>may</w:t>
            </w:r>
            <w:r w:rsidRPr="005F33A4">
              <w:rPr>
                <w:spacing w:val="42"/>
                <w:sz w:val="22"/>
                <w:szCs w:val="22"/>
              </w:rPr>
              <w:t xml:space="preserve"> </w:t>
            </w:r>
            <w:r w:rsidRPr="005F33A4">
              <w:rPr>
                <w:sz w:val="22"/>
                <w:szCs w:val="22"/>
              </w:rPr>
              <w:t>raise</w:t>
            </w:r>
            <w:r w:rsidRPr="005F33A4">
              <w:rPr>
                <w:w w:val="99"/>
                <w:sz w:val="22"/>
                <w:szCs w:val="22"/>
              </w:rPr>
              <w:t xml:space="preserve"> </w:t>
            </w:r>
            <w:r w:rsidRPr="005F33A4">
              <w:rPr>
                <w:sz w:val="22"/>
                <w:szCs w:val="22"/>
              </w:rPr>
              <w:t>certain</w:t>
            </w:r>
            <w:r w:rsidRPr="005F33A4">
              <w:rPr>
                <w:spacing w:val="-3"/>
                <w:sz w:val="22"/>
                <w:szCs w:val="22"/>
              </w:rPr>
              <w:t xml:space="preserve"> </w:t>
            </w:r>
            <w:r w:rsidRPr="005F33A4">
              <w:rPr>
                <w:sz w:val="22"/>
                <w:szCs w:val="22"/>
              </w:rPr>
              <w:t>public</w:t>
            </w:r>
            <w:r w:rsidRPr="005F33A4">
              <w:rPr>
                <w:spacing w:val="-3"/>
                <w:sz w:val="22"/>
                <w:szCs w:val="22"/>
              </w:rPr>
              <w:t xml:space="preserve"> </w:t>
            </w:r>
            <w:r w:rsidRPr="005F33A4">
              <w:rPr>
                <w:sz w:val="22"/>
                <w:szCs w:val="22"/>
              </w:rPr>
              <w:t>policy</w:t>
            </w:r>
            <w:r w:rsidRPr="005F33A4">
              <w:rPr>
                <w:spacing w:val="-3"/>
                <w:sz w:val="22"/>
                <w:szCs w:val="22"/>
              </w:rPr>
              <w:t xml:space="preserve"> </w:t>
            </w:r>
            <w:r w:rsidRPr="005F33A4">
              <w:rPr>
                <w:sz w:val="22"/>
                <w:szCs w:val="22"/>
              </w:rPr>
              <w:t>issues</w:t>
            </w:r>
            <w:r w:rsidRPr="005F33A4">
              <w:rPr>
                <w:spacing w:val="-3"/>
                <w:sz w:val="22"/>
                <w:szCs w:val="22"/>
              </w:rPr>
              <w:t xml:space="preserve"> </w:t>
            </w:r>
            <w:r w:rsidRPr="005F33A4">
              <w:rPr>
                <w:spacing w:val="-1"/>
                <w:sz w:val="22"/>
                <w:szCs w:val="22"/>
              </w:rPr>
              <w:t>regarding</w:t>
            </w:r>
            <w:r w:rsidRPr="005F33A4">
              <w:rPr>
                <w:spacing w:val="-3"/>
                <w:sz w:val="22"/>
                <w:szCs w:val="22"/>
              </w:rPr>
              <w:t xml:space="preserve"> </w:t>
            </w:r>
            <w:r w:rsidRPr="005F33A4">
              <w:rPr>
                <w:sz w:val="22"/>
                <w:szCs w:val="22"/>
              </w:rPr>
              <w:t>consumer</w:t>
            </w:r>
            <w:r w:rsidRPr="005F33A4">
              <w:rPr>
                <w:spacing w:val="-3"/>
                <w:sz w:val="22"/>
                <w:szCs w:val="22"/>
              </w:rPr>
              <w:t xml:space="preserve"> </w:t>
            </w:r>
            <w:r w:rsidRPr="005F33A4">
              <w:rPr>
                <w:sz w:val="22"/>
                <w:szCs w:val="22"/>
              </w:rPr>
              <w:t>safety</w:t>
            </w:r>
            <w:r w:rsidRPr="005F33A4">
              <w:rPr>
                <w:spacing w:val="-3"/>
                <w:sz w:val="22"/>
                <w:szCs w:val="22"/>
              </w:rPr>
              <w:t xml:space="preserve"> </w:t>
            </w:r>
            <w:r w:rsidRPr="005F33A4">
              <w:rPr>
                <w:sz w:val="22"/>
                <w:szCs w:val="22"/>
              </w:rPr>
              <w:t>and</w:t>
            </w:r>
            <w:r w:rsidRPr="005F33A4">
              <w:rPr>
                <w:spacing w:val="-3"/>
                <w:sz w:val="22"/>
                <w:szCs w:val="22"/>
              </w:rPr>
              <w:t xml:space="preserve"> </w:t>
            </w:r>
            <w:r w:rsidRPr="005F33A4">
              <w:rPr>
                <w:sz w:val="22"/>
                <w:szCs w:val="22"/>
              </w:rPr>
              <w:t>trust.</w:t>
            </w:r>
          </w:p>
          <w:p w:rsidR="005F33A4" w:rsidRPr="005F33A4" w:rsidRDefault="005F33A4" w:rsidP="00410B7F">
            <w:pPr>
              <w:rPr>
                <w:rFonts w:ascii="Calibri" w:eastAsia="Calibri" w:hAnsi="Calibri" w:cs="Calibri"/>
                <w:sz w:val="22"/>
                <w:szCs w:val="22"/>
              </w:rPr>
            </w:pPr>
          </w:p>
          <w:p w:rsidR="005F33A4" w:rsidRPr="005F33A4" w:rsidRDefault="005F33A4" w:rsidP="00410B7F">
            <w:pPr>
              <w:pStyle w:val="Heading1"/>
              <w:widowControl w:val="0"/>
              <w:numPr>
                <w:ilvl w:val="0"/>
                <w:numId w:val="28"/>
              </w:numPr>
              <w:tabs>
                <w:tab w:val="left" w:pos="2276"/>
              </w:tabs>
              <w:spacing w:before="0" w:beforeAutospacing="0" w:after="0" w:afterAutospacing="0"/>
              <w:rPr>
                <w:rFonts w:ascii="Calibri" w:hAnsi="Calibri"/>
                <w:b w:val="0"/>
                <w:bCs w:val="0"/>
                <w:sz w:val="22"/>
                <w:szCs w:val="22"/>
              </w:rPr>
            </w:pPr>
            <w:r w:rsidRPr="005F33A4">
              <w:rPr>
                <w:rFonts w:ascii="Calibri" w:hAnsi="Calibri"/>
                <w:sz w:val="22"/>
                <w:szCs w:val="22"/>
              </w:rPr>
              <w:t>The</w:t>
            </w:r>
            <w:r w:rsidRPr="005F33A4">
              <w:rPr>
                <w:rFonts w:ascii="Calibri" w:hAnsi="Calibri"/>
                <w:spacing w:val="-4"/>
                <w:sz w:val="22"/>
                <w:szCs w:val="22"/>
              </w:rPr>
              <w:t xml:space="preserve"> </w:t>
            </w:r>
            <w:r w:rsidRPr="005F33A4">
              <w:rPr>
                <w:rFonts w:ascii="Calibri" w:hAnsi="Calibri"/>
                <w:sz w:val="22"/>
                <w:szCs w:val="22"/>
              </w:rPr>
              <w:t>GAC</w:t>
            </w:r>
            <w:r w:rsidRPr="005F33A4">
              <w:rPr>
                <w:rFonts w:ascii="Calibri" w:hAnsi="Calibri"/>
                <w:spacing w:val="-3"/>
                <w:sz w:val="22"/>
                <w:szCs w:val="22"/>
              </w:rPr>
              <w:t xml:space="preserve"> </w:t>
            </w:r>
            <w:r w:rsidRPr="005F33A4">
              <w:rPr>
                <w:rFonts w:ascii="Calibri" w:hAnsi="Calibri"/>
                <w:sz w:val="22"/>
                <w:szCs w:val="22"/>
              </w:rPr>
              <w:t>advises</w:t>
            </w:r>
            <w:r w:rsidRPr="005F33A4">
              <w:rPr>
                <w:rFonts w:ascii="Calibri" w:hAnsi="Calibri"/>
                <w:spacing w:val="-3"/>
                <w:sz w:val="22"/>
                <w:szCs w:val="22"/>
              </w:rPr>
              <w:t xml:space="preserve"> </w:t>
            </w:r>
            <w:r w:rsidRPr="005F33A4">
              <w:rPr>
                <w:rFonts w:ascii="Calibri" w:hAnsi="Calibri"/>
                <w:sz w:val="22"/>
                <w:szCs w:val="22"/>
              </w:rPr>
              <w:t>the</w:t>
            </w:r>
            <w:r w:rsidRPr="005F33A4">
              <w:rPr>
                <w:rFonts w:ascii="Calibri" w:hAnsi="Calibri"/>
                <w:spacing w:val="-4"/>
                <w:sz w:val="22"/>
                <w:szCs w:val="22"/>
              </w:rPr>
              <w:t xml:space="preserve"> </w:t>
            </w:r>
            <w:r w:rsidRPr="005F33A4">
              <w:rPr>
                <w:rFonts w:ascii="Calibri" w:hAnsi="Calibri"/>
                <w:sz w:val="22"/>
                <w:szCs w:val="22"/>
              </w:rPr>
              <w:t>Board</w:t>
            </w:r>
            <w:r w:rsidRPr="005F33A4">
              <w:rPr>
                <w:rFonts w:ascii="Calibri" w:hAnsi="Calibri"/>
                <w:spacing w:val="-3"/>
                <w:sz w:val="22"/>
                <w:szCs w:val="22"/>
              </w:rPr>
              <w:t xml:space="preserve"> </w:t>
            </w:r>
            <w:r w:rsidRPr="005F33A4">
              <w:rPr>
                <w:rFonts w:ascii="Calibri" w:hAnsi="Calibri"/>
                <w:sz w:val="22"/>
                <w:szCs w:val="22"/>
              </w:rPr>
              <w:t>to:</w:t>
            </w:r>
          </w:p>
          <w:p w:rsidR="00D559F3" w:rsidRPr="00F757CF" w:rsidRDefault="005F33A4" w:rsidP="00410B7F">
            <w:pPr>
              <w:pStyle w:val="Default"/>
              <w:numPr>
                <w:ilvl w:val="2"/>
                <w:numId w:val="28"/>
              </w:numPr>
              <w:ind w:left="525" w:hanging="90"/>
              <w:rPr>
                <w:sz w:val="22"/>
                <w:szCs w:val="22"/>
              </w:rPr>
            </w:pPr>
            <w:proofErr w:type="gramStart"/>
            <w:r w:rsidRPr="005F33A4">
              <w:rPr>
                <w:sz w:val="22"/>
                <w:szCs w:val="22"/>
              </w:rPr>
              <w:t>allow</w:t>
            </w:r>
            <w:proofErr w:type="gramEnd"/>
            <w:r w:rsidRPr="005F33A4">
              <w:rPr>
                <w:spacing w:val="-2"/>
                <w:sz w:val="22"/>
                <w:szCs w:val="22"/>
              </w:rPr>
              <w:t xml:space="preserve"> </w:t>
            </w:r>
            <w:r w:rsidRPr="005F33A4">
              <w:rPr>
                <w:sz w:val="22"/>
                <w:szCs w:val="22"/>
              </w:rPr>
              <w:t>sufficient</w:t>
            </w:r>
            <w:r w:rsidRPr="005F33A4">
              <w:rPr>
                <w:spacing w:val="-1"/>
                <w:sz w:val="22"/>
                <w:szCs w:val="22"/>
              </w:rPr>
              <w:t xml:space="preserve"> </w:t>
            </w:r>
            <w:r w:rsidRPr="005F33A4">
              <w:rPr>
                <w:sz w:val="22"/>
                <w:szCs w:val="22"/>
              </w:rPr>
              <w:t>time</w:t>
            </w:r>
            <w:r w:rsidRPr="005F33A4">
              <w:rPr>
                <w:spacing w:val="-1"/>
                <w:sz w:val="22"/>
                <w:szCs w:val="22"/>
              </w:rPr>
              <w:t xml:space="preserve"> </w:t>
            </w:r>
            <w:r w:rsidRPr="005F33A4">
              <w:rPr>
                <w:sz w:val="22"/>
                <w:szCs w:val="22"/>
              </w:rPr>
              <w:t>for</w:t>
            </w:r>
            <w:r w:rsidRPr="005F33A4">
              <w:rPr>
                <w:spacing w:val="-1"/>
                <w:sz w:val="22"/>
                <w:szCs w:val="22"/>
              </w:rPr>
              <w:t xml:space="preserve"> </w:t>
            </w:r>
            <w:r w:rsidRPr="005F33A4">
              <w:rPr>
                <w:sz w:val="22"/>
                <w:szCs w:val="22"/>
              </w:rPr>
              <w:t>GAC</w:t>
            </w:r>
            <w:r w:rsidRPr="005F33A4">
              <w:rPr>
                <w:spacing w:val="-1"/>
                <w:sz w:val="22"/>
                <w:szCs w:val="22"/>
              </w:rPr>
              <w:t xml:space="preserve"> </w:t>
            </w:r>
            <w:r w:rsidRPr="005F33A4">
              <w:rPr>
                <w:sz w:val="22"/>
                <w:szCs w:val="22"/>
              </w:rPr>
              <w:t>consideration</w:t>
            </w:r>
            <w:r w:rsidRPr="005F33A4">
              <w:rPr>
                <w:spacing w:val="-1"/>
                <w:sz w:val="22"/>
                <w:szCs w:val="22"/>
              </w:rPr>
              <w:t xml:space="preserve"> </w:t>
            </w:r>
            <w:r w:rsidRPr="005F33A4">
              <w:rPr>
                <w:sz w:val="22"/>
                <w:szCs w:val="22"/>
              </w:rPr>
              <w:t>of</w:t>
            </w:r>
            <w:r w:rsidRPr="005F33A4">
              <w:rPr>
                <w:spacing w:val="-1"/>
                <w:sz w:val="22"/>
                <w:szCs w:val="22"/>
              </w:rPr>
              <w:t xml:space="preserve"> </w:t>
            </w:r>
            <w:r w:rsidRPr="005F33A4">
              <w:rPr>
                <w:sz w:val="22"/>
                <w:szCs w:val="22"/>
              </w:rPr>
              <w:t>possible</w:t>
            </w:r>
            <w:r w:rsidRPr="005F33A4">
              <w:rPr>
                <w:spacing w:val="-1"/>
                <w:sz w:val="22"/>
                <w:szCs w:val="22"/>
              </w:rPr>
              <w:t xml:space="preserve"> </w:t>
            </w:r>
            <w:r w:rsidRPr="005F33A4">
              <w:rPr>
                <w:sz w:val="22"/>
                <w:szCs w:val="22"/>
              </w:rPr>
              <w:t>advice</w:t>
            </w:r>
            <w:r w:rsidRPr="005F33A4">
              <w:rPr>
                <w:spacing w:val="-1"/>
                <w:sz w:val="22"/>
                <w:szCs w:val="22"/>
              </w:rPr>
              <w:t xml:space="preserve"> </w:t>
            </w:r>
            <w:r w:rsidRPr="005F33A4">
              <w:rPr>
                <w:sz w:val="22"/>
                <w:szCs w:val="22"/>
              </w:rPr>
              <w:t>on these</w:t>
            </w:r>
            <w:r w:rsidRPr="005F33A4">
              <w:rPr>
                <w:spacing w:val="-3"/>
                <w:sz w:val="22"/>
                <w:szCs w:val="22"/>
              </w:rPr>
              <w:t xml:space="preserve"> </w:t>
            </w:r>
            <w:r w:rsidRPr="005F33A4">
              <w:rPr>
                <w:sz w:val="22"/>
                <w:szCs w:val="22"/>
              </w:rPr>
              <w:t>important</w:t>
            </w:r>
            <w:r w:rsidRPr="005F33A4">
              <w:rPr>
                <w:spacing w:val="-2"/>
                <w:sz w:val="22"/>
                <w:szCs w:val="22"/>
              </w:rPr>
              <w:t xml:space="preserve"> </w:t>
            </w:r>
            <w:r w:rsidRPr="005F33A4">
              <w:rPr>
                <w:sz w:val="22"/>
                <w:szCs w:val="22"/>
              </w:rPr>
              <w:t>public</w:t>
            </w:r>
            <w:r w:rsidRPr="005F33A4">
              <w:rPr>
                <w:spacing w:val="-2"/>
                <w:sz w:val="22"/>
                <w:szCs w:val="22"/>
              </w:rPr>
              <w:t xml:space="preserve"> </w:t>
            </w:r>
            <w:r w:rsidRPr="005F33A4">
              <w:rPr>
                <w:sz w:val="22"/>
                <w:szCs w:val="22"/>
              </w:rPr>
              <w:t>policy</w:t>
            </w:r>
            <w:r w:rsidRPr="005F33A4">
              <w:rPr>
                <w:spacing w:val="-2"/>
                <w:sz w:val="22"/>
                <w:szCs w:val="22"/>
              </w:rPr>
              <w:t xml:space="preserve"> </w:t>
            </w:r>
            <w:r w:rsidRPr="005F33A4">
              <w:rPr>
                <w:sz w:val="22"/>
                <w:szCs w:val="22"/>
              </w:rPr>
              <w:t>issues</w:t>
            </w:r>
            <w:r w:rsidRPr="005F33A4">
              <w:rPr>
                <w:spacing w:val="-2"/>
                <w:sz w:val="22"/>
                <w:szCs w:val="22"/>
              </w:rPr>
              <w:t xml:space="preserve"> </w:t>
            </w:r>
            <w:r w:rsidRPr="005F33A4">
              <w:rPr>
                <w:sz w:val="22"/>
                <w:szCs w:val="22"/>
              </w:rPr>
              <w:t>and</w:t>
            </w:r>
            <w:r w:rsidRPr="005F33A4">
              <w:rPr>
                <w:spacing w:val="-2"/>
                <w:sz w:val="22"/>
                <w:szCs w:val="22"/>
              </w:rPr>
              <w:t xml:space="preserve"> </w:t>
            </w:r>
            <w:r w:rsidRPr="005F33A4">
              <w:rPr>
                <w:sz w:val="22"/>
                <w:szCs w:val="22"/>
              </w:rPr>
              <w:t>requests</w:t>
            </w:r>
            <w:r w:rsidRPr="005F33A4">
              <w:rPr>
                <w:spacing w:val="-2"/>
                <w:sz w:val="22"/>
                <w:szCs w:val="22"/>
              </w:rPr>
              <w:t xml:space="preserve"> </w:t>
            </w:r>
            <w:r w:rsidRPr="005F33A4">
              <w:rPr>
                <w:sz w:val="22"/>
                <w:szCs w:val="22"/>
              </w:rPr>
              <w:t>that</w:t>
            </w:r>
            <w:r w:rsidRPr="005F33A4">
              <w:rPr>
                <w:spacing w:val="-2"/>
                <w:sz w:val="22"/>
                <w:szCs w:val="22"/>
              </w:rPr>
              <w:t xml:space="preserve"> </w:t>
            </w:r>
            <w:r w:rsidRPr="005F33A4">
              <w:rPr>
                <w:sz w:val="22"/>
                <w:szCs w:val="22"/>
              </w:rPr>
              <w:t>the</w:t>
            </w:r>
            <w:r w:rsidRPr="005F33A4">
              <w:rPr>
                <w:spacing w:val="-2"/>
                <w:sz w:val="22"/>
                <w:szCs w:val="22"/>
              </w:rPr>
              <w:t xml:space="preserve"> </w:t>
            </w:r>
            <w:r w:rsidRPr="005F33A4">
              <w:rPr>
                <w:sz w:val="22"/>
                <w:szCs w:val="22"/>
              </w:rPr>
              <w:t>Board meets</w:t>
            </w:r>
            <w:r w:rsidRPr="005F33A4">
              <w:rPr>
                <w:spacing w:val="1"/>
                <w:sz w:val="22"/>
                <w:szCs w:val="22"/>
              </w:rPr>
              <w:t xml:space="preserve"> </w:t>
            </w:r>
            <w:r w:rsidRPr="005F33A4">
              <w:rPr>
                <w:sz w:val="22"/>
                <w:szCs w:val="22"/>
              </w:rPr>
              <w:t>with</w:t>
            </w:r>
            <w:r w:rsidRPr="005F33A4">
              <w:rPr>
                <w:spacing w:val="2"/>
                <w:sz w:val="22"/>
                <w:szCs w:val="22"/>
              </w:rPr>
              <w:t xml:space="preserve"> </w:t>
            </w:r>
            <w:r w:rsidRPr="005F33A4">
              <w:rPr>
                <w:sz w:val="22"/>
                <w:szCs w:val="22"/>
              </w:rPr>
              <w:t>the</w:t>
            </w:r>
            <w:r w:rsidRPr="005F33A4">
              <w:rPr>
                <w:spacing w:val="2"/>
                <w:sz w:val="22"/>
                <w:szCs w:val="22"/>
              </w:rPr>
              <w:t xml:space="preserve"> </w:t>
            </w:r>
            <w:r w:rsidRPr="005F33A4">
              <w:rPr>
                <w:sz w:val="22"/>
                <w:szCs w:val="22"/>
              </w:rPr>
              <w:t>GAC</w:t>
            </w:r>
            <w:r w:rsidRPr="005F33A4">
              <w:rPr>
                <w:spacing w:val="2"/>
                <w:sz w:val="22"/>
                <w:szCs w:val="22"/>
              </w:rPr>
              <w:t xml:space="preserve"> </w:t>
            </w:r>
            <w:r w:rsidRPr="005F33A4">
              <w:rPr>
                <w:sz w:val="22"/>
                <w:szCs w:val="22"/>
              </w:rPr>
              <w:t>prior</w:t>
            </w:r>
            <w:r w:rsidRPr="005F33A4">
              <w:rPr>
                <w:spacing w:val="1"/>
                <w:sz w:val="22"/>
                <w:szCs w:val="22"/>
              </w:rPr>
              <w:t xml:space="preserve"> </w:t>
            </w:r>
            <w:r w:rsidRPr="005F33A4">
              <w:rPr>
                <w:sz w:val="22"/>
                <w:szCs w:val="22"/>
              </w:rPr>
              <w:t>to</w:t>
            </w:r>
            <w:r w:rsidRPr="005F33A4">
              <w:rPr>
                <w:spacing w:val="2"/>
                <w:sz w:val="22"/>
                <w:szCs w:val="22"/>
              </w:rPr>
              <w:t xml:space="preserve"> </w:t>
            </w:r>
            <w:r w:rsidRPr="005F33A4">
              <w:rPr>
                <w:sz w:val="22"/>
                <w:szCs w:val="22"/>
              </w:rPr>
              <w:t>considering</w:t>
            </w:r>
            <w:r w:rsidRPr="005F33A4">
              <w:rPr>
                <w:spacing w:val="2"/>
                <w:sz w:val="22"/>
                <w:szCs w:val="22"/>
              </w:rPr>
              <w:t xml:space="preserve"> </w:t>
            </w:r>
            <w:r w:rsidRPr="005F33A4">
              <w:rPr>
                <w:sz w:val="22"/>
                <w:szCs w:val="22"/>
              </w:rPr>
              <w:t>adoption</w:t>
            </w:r>
            <w:r w:rsidRPr="005F33A4">
              <w:rPr>
                <w:spacing w:val="2"/>
                <w:sz w:val="22"/>
                <w:szCs w:val="22"/>
              </w:rPr>
              <w:t xml:space="preserve"> </w:t>
            </w:r>
            <w:r w:rsidRPr="005F33A4">
              <w:rPr>
                <w:sz w:val="22"/>
                <w:szCs w:val="22"/>
              </w:rPr>
              <w:t>of</w:t>
            </w:r>
            <w:r w:rsidRPr="005F33A4">
              <w:rPr>
                <w:spacing w:val="2"/>
                <w:sz w:val="22"/>
                <w:szCs w:val="22"/>
              </w:rPr>
              <w:t xml:space="preserve"> </w:t>
            </w:r>
            <w:r w:rsidRPr="005F33A4">
              <w:rPr>
                <w:sz w:val="22"/>
                <w:szCs w:val="22"/>
              </w:rPr>
              <w:t>the</w:t>
            </w:r>
            <w:r w:rsidRPr="005F33A4">
              <w:rPr>
                <w:spacing w:val="1"/>
                <w:sz w:val="22"/>
                <w:szCs w:val="22"/>
              </w:rPr>
              <w:t xml:space="preserve"> </w:t>
            </w:r>
            <w:r w:rsidRPr="005F33A4">
              <w:rPr>
                <w:spacing w:val="-1"/>
                <w:sz w:val="22"/>
                <w:szCs w:val="22"/>
              </w:rPr>
              <w:t>Privacy</w:t>
            </w:r>
            <w:r w:rsidRPr="005F33A4">
              <w:rPr>
                <w:spacing w:val="26"/>
                <w:w w:val="99"/>
                <w:sz w:val="22"/>
                <w:szCs w:val="22"/>
              </w:rPr>
              <w:t xml:space="preserve"> </w:t>
            </w:r>
            <w:r w:rsidRPr="005F33A4">
              <w:rPr>
                <w:sz w:val="22"/>
                <w:szCs w:val="22"/>
              </w:rPr>
              <w:t>Proxy</w:t>
            </w:r>
            <w:r w:rsidRPr="005F33A4">
              <w:rPr>
                <w:spacing w:val="38"/>
                <w:sz w:val="22"/>
                <w:szCs w:val="22"/>
              </w:rPr>
              <w:t xml:space="preserve"> </w:t>
            </w:r>
            <w:r w:rsidRPr="005F33A4">
              <w:rPr>
                <w:sz w:val="22"/>
                <w:szCs w:val="22"/>
              </w:rPr>
              <w:t>Services</w:t>
            </w:r>
            <w:r w:rsidRPr="005F33A4">
              <w:rPr>
                <w:spacing w:val="38"/>
                <w:sz w:val="22"/>
                <w:szCs w:val="22"/>
              </w:rPr>
              <w:t xml:space="preserve"> </w:t>
            </w:r>
            <w:r w:rsidRPr="005F33A4">
              <w:rPr>
                <w:sz w:val="22"/>
                <w:szCs w:val="22"/>
              </w:rPr>
              <w:t>Accreditation</w:t>
            </w:r>
            <w:r w:rsidRPr="005F33A4">
              <w:rPr>
                <w:spacing w:val="38"/>
                <w:sz w:val="22"/>
                <w:szCs w:val="22"/>
              </w:rPr>
              <w:t xml:space="preserve"> </w:t>
            </w:r>
            <w:r w:rsidRPr="005F33A4">
              <w:rPr>
                <w:sz w:val="22"/>
                <w:szCs w:val="22"/>
              </w:rPr>
              <w:t>Issues</w:t>
            </w:r>
            <w:r w:rsidRPr="005F33A4">
              <w:rPr>
                <w:spacing w:val="39"/>
                <w:sz w:val="22"/>
                <w:szCs w:val="22"/>
              </w:rPr>
              <w:t xml:space="preserve"> </w:t>
            </w:r>
            <w:r w:rsidRPr="005F33A4">
              <w:rPr>
                <w:sz w:val="22"/>
                <w:szCs w:val="22"/>
              </w:rPr>
              <w:t>PDP</w:t>
            </w:r>
            <w:r w:rsidRPr="005F33A4">
              <w:rPr>
                <w:spacing w:val="38"/>
                <w:sz w:val="22"/>
                <w:szCs w:val="22"/>
              </w:rPr>
              <w:t xml:space="preserve"> </w:t>
            </w:r>
            <w:r w:rsidRPr="005F33A4">
              <w:rPr>
                <w:sz w:val="22"/>
                <w:szCs w:val="22"/>
              </w:rPr>
              <w:t>Final</w:t>
            </w:r>
            <w:r w:rsidRPr="005F33A4">
              <w:rPr>
                <w:spacing w:val="38"/>
                <w:sz w:val="22"/>
                <w:szCs w:val="22"/>
              </w:rPr>
              <w:t xml:space="preserve"> </w:t>
            </w:r>
            <w:r w:rsidRPr="005F33A4">
              <w:rPr>
                <w:sz w:val="22"/>
                <w:szCs w:val="22"/>
              </w:rPr>
              <w:t>Report.</w:t>
            </w:r>
            <w:r w:rsidRPr="005F33A4">
              <w:rPr>
                <w:spacing w:val="37"/>
                <w:sz w:val="22"/>
                <w:szCs w:val="22"/>
              </w:rPr>
              <w:t xml:space="preserve"> </w:t>
            </w:r>
            <w:r w:rsidRPr="005F33A4">
              <w:rPr>
                <w:sz w:val="22"/>
                <w:szCs w:val="22"/>
              </w:rPr>
              <w:t>The ICANN</w:t>
            </w:r>
            <w:r w:rsidRPr="005F33A4">
              <w:rPr>
                <w:spacing w:val="10"/>
                <w:sz w:val="22"/>
                <w:szCs w:val="22"/>
              </w:rPr>
              <w:t xml:space="preserve"> </w:t>
            </w:r>
            <w:r w:rsidRPr="005F33A4">
              <w:rPr>
                <w:sz w:val="22"/>
                <w:szCs w:val="22"/>
              </w:rPr>
              <w:t>56</w:t>
            </w:r>
            <w:r w:rsidRPr="005F33A4">
              <w:rPr>
                <w:spacing w:val="10"/>
                <w:sz w:val="22"/>
                <w:szCs w:val="22"/>
              </w:rPr>
              <w:t xml:space="preserve"> </w:t>
            </w:r>
            <w:r w:rsidRPr="005F33A4">
              <w:rPr>
                <w:sz w:val="22"/>
                <w:szCs w:val="22"/>
              </w:rPr>
              <w:t>meeting</w:t>
            </w:r>
            <w:r w:rsidRPr="005F33A4">
              <w:rPr>
                <w:spacing w:val="10"/>
                <w:sz w:val="22"/>
                <w:szCs w:val="22"/>
              </w:rPr>
              <w:t xml:space="preserve"> </w:t>
            </w:r>
            <w:r w:rsidRPr="005F33A4">
              <w:rPr>
                <w:sz w:val="22"/>
                <w:szCs w:val="22"/>
              </w:rPr>
              <w:t>would</w:t>
            </w:r>
            <w:r w:rsidRPr="005F33A4">
              <w:rPr>
                <w:spacing w:val="10"/>
                <w:sz w:val="22"/>
                <w:szCs w:val="22"/>
              </w:rPr>
              <w:t xml:space="preserve"> </w:t>
            </w:r>
            <w:r w:rsidRPr="005F33A4">
              <w:rPr>
                <w:sz w:val="22"/>
                <w:szCs w:val="22"/>
              </w:rPr>
              <w:t>be</w:t>
            </w:r>
            <w:r w:rsidRPr="005F33A4">
              <w:rPr>
                <w:spacing w:val="11"/>
                <w:sz w:val="22"/>
                <w:szCs w:val="22"/>
              </w:rPr>
              <w:t xml:space="preserve"> </w:t>
            </w:r>
            <w:r w:rsidRPr="005F33A4">
              <w:rPr>
                <w:sz w:val="22"/>
                <w:szCs w:val="22"/>
              </w:rPr>
              <w:t>an</w:t>
            </w:r>
            <w:r w:rsidRPr="005F33A4">
              <w:rPr>
                <w:spacing w:val="10"/>
                <w:sz w:val="22"/>
                <w:szCs w:val="22"/>
              </w:rPr>
              <w:t xml:space="preserve"> </w:t>
            </w:r>
            <w:r w:rsidRPr="005F33A4">
              <w:rPr>
                <w:sz w:val="22"/>
                <w:szCs w:val="22"/>
              </w:rPr>
              <w:t>appropriate</w:t>
            </w:r>
            <w:r w:rsidRPr="005F33A4">
              <w:rPr>
                <w:spacing w:val="10"/>
                <w:sz w:val="22"/>
                <w:szCs w:val="22"/>
              </w:rPr>
              <w:t xml:space="preserve"> </w:t>
            </w:r>
            <w:r w:rsidRPr="005F33A4">
              <w:rPr>
                <w:sz w:val="22"/>
                <w:szCs w:val="22"/>
              </w:rPr>
              <w:t>opportunity</w:t>
            </w:r>
            <w:r w:rsidRPr="005F33A4">
              <w:rPr>
                <w:spacing w:val="10"/>
                <w:sz w:val="22"/>
                <w:szCs w:val="22"/>
              </w:rPr>
              <w:t xml:space="preserve"> </w:t>
            </w:r>
            <w:r w:rsidRPr="005F33A4">
              <w:rPr>
                <w:sz w:val="22"/>
                <w:szCs w:val="22"/>
              </w:rPr>
              <w:t>to consider</w:t>
            </w:r>
            <w:r w:rsidRPr="005F33A4">
              <w:rPr>
                <w:spacing w:val="-4"/>
                <w:sz w:val="22"/>
                <w:szCs w:val="22"/>
              </w:rPr>
              <w:t xml:space="preserve"> </w:t>
            </w:r>
            <w:r w:rsidRPr="005F33A4">
              <w:rPr>
                <w:sz w:val="22"/>
                <w:szCs w:val="22"/>
              </w:rPr>
              <w:t>these</w:t>
            </w:r>
            <w:r w:rsidRPr="005F33A4">
              <w:rPr>
                <w:spacing w:val="-3"/>
                <w:sz w:val="22"/>
                <w:szCs w:val="22"/>
              </w:rPr>
              <w:t xml:space="preserve"> </w:t>
            </w:r>
            <w:r w:rsidRPr="005F33A4">
              <w:rPr>
                <w:sz w:val="22"/>
                <w:szCs w:val="22"/>
              </w:rPr>
              <w:t>issues</w:t>
            </w:r>
            <w:r w:rsidRPr="005F33A4">
              <w:rPr>
                <w:spacing w:val="-3"/>
                <w:sz w:val="22"/>
                <w:szCs w:val="22"/>
              </w:rPr>
              <w:t xml:space="preserve"> </w:t>
            </w:r>
            <w:r w:rsidRPr="005F33A4">
              <w:rPr>
                <w:sz w:val="22"/>
                <w:szCs w:val="22"/>
              </w:rPr>
              <w:t>further.</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D559F3" w:rsidRDefault="00D559F3" w:rsidP="00410B7F">
            <w:pPr>
              <w:rPr>
                <w:rFonts w:ascii="Calibri" w:hAnsi="Calibri"/>
                <w:sz w:val="22"/>
                <w:szCs w:val="22"/>
              </w:rPr>
            </w:pPr>
          </w:p>
          <w:p w:rsidR="00337474" w:rsidRDefault="00337474" w:rsidP="00410B7F">
            <w:pPr>
              <w:rPr>
                <w:rFonts w:ascii="Calibri" w:hAnsi="Calibri"/>
                <w:sz w:val="22"/>
                <w:szCs w:val="22"/>
              </w:rPr>
            </w:pPr>
          </w:p>
          <w:p w:rsidR="00337474" w:rsidRDefault="00337474" w:rsidP="00410B7F">
            <w:pPr>
              <w:rPr>
                <w:rFonts w:ascii="Calibri" w:hAnsi="Calibri"/>
                <w:sz w:val="22"/>
                <w:szCs w:val="22"/>
              </w:rPr>
            </w:pPr>
          </w:p>
          <w:p w:rsidR="00337474" w:rsidRDefault="00337474" w:rsidP="00410B7F">
            <w:pPr>
              <w:rPr>
                <w:rFonts w:ascii="Calibri" w:hAnsi="Calibri"/>
                <w:sz w:val="22"/>
                <w:szCs w:val="22"/>
              </w:rPr>
            </w:pPr>
          </w:p>
          <w:p w:rsidR="00337474" w:rsidRDefault="00337474" w:rsidP="00410B7F">
            <w:pPr>
              <w:rPr>
                <w:rFonts w:ascii="Calibri" w:hAnsi="Calibri"/>
                <w:sz w:val="22"/>
                <w:szCs w:val="22"/>
              </w:rPr>
            </w:pPr>
          </w:p>
          <w:p w:rsidR="00337474" w:rsidRPr="00F757CF" w:rsidRDefault="009966ED" w:rsidP="00410B7F">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337474" w:rsidRPr="00337474" w:rsidRDefault="004D75B1" w:rsidP="00410B7F">
            <w:pPr>
              <w:rPr>
                <w:rFonts w:ascii="Calibri" w:hAnsi="Calibri"/>
                <w:iCs/>
                <w:sz w:val="22"/>
                <w:szCs w:val="22"/>
              </w:rPr>
            </w:pPr>
            <w:r>
              <w:rPr>
                <w:rFonts w:ascii="Calibri" w:hAnsi="Calibri"/>
                <w:iCs/>
                <w:sz w:val="22"/>
                <w:szCs w:val="22"/>
              </w:rPr>
              <w: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966ED" w:rsidRPr="009966ED" w:rsidRDefault="009966ED" w:rsidP="00410B7F">
            <w:pPr>
              <w:rPr>
                <w:rFonts w:ascii="Calibri" w:hAnsi="Calibri"/>
                <w:color w:val="auto"/>
                <w:sz w:val="22"/>
                <w:szCs w:val="22"/>
              </w:rPr>
            </w:pPr>
          </w:p>
          <w:p w:rsidR="00337474" w:rsidRPr="009966ED" w:rsidRDefault="009966ED" w:rsidP="009966ED">
            <w:pPr>
              <w:rPr>
                <w:rFonts w:ascii="Calibri" w:hAnsi="Calibri"/>
                <w:color w:val="auto"/>
                <w:sz w:val="22"/>
                <w:szCs w:val="22"/>
              </w:rPr>
            </w:pPr>
            <w:commentRangeStart w:id="2"/>
            <w:r w:rsidRPr="009966ED">
              <w:rPr>
                <w:rFonts w:ascii="Calibri" w:hAnsi="Calibri" w:cs="Calibri"/>
                <w:color w:val="auto"/>
                <w:sz w:val="22"/>
                <w:szCs w:val="22"/>
                <w:lang w:eastAsia="zh-CN"/>
              </w:rPr>
              <w:t xml:space="preserve">We are disappointed that the GAC </w:t>
            </w:r>
            <w:r>
              <w:rPr>
                <w:rFonts w:ascii="Calibri" w:hAnsi="Calibri" w:cs="Calibri"/>
                <w:color w:val="auto"/>
                <w:sz w:val="22"/>
                <w:szCs w:val="22"/>
                <w:lang w:eastAsia="zh-CN"/>
              </w:rPr>
              <w:t>asked for</w:t>
            </w:r>
            <w:r w:rsidRPr="009966ED">
              <w:rPr>
                <w:rFonts w:ascii="Calibri" w:hAnsi="Calibri" w:cs="Calibri"/>
                <w:color w:val="auto"/>
                <w:sz w:val="22"/>
                <w:szCs w:val="22"/>
                <w:lang w:eastAsia="zh-CN"/>
              </w:rPr>
              <w:t xml:space="preserve"> a delay in Board action on the PPSAI recommendations and hope that their concerns can be resolved as expeditiously as possible so that we can move to implementation.</w:t>
            </w:r>
            <w:r w:rsidRPr="009966ED">
              <w:rPr>
                <w:rFonts w:ascii="Calibri" w:hAnsi="Calibri"/>
                <w:color w:val="auto"/>
                <w:sz w:val="22"/>
                <w:szCs w:val="22"/>
              </w:rPr>
              <w:t xml:space="preserve"> </w:t>
            </w:r>
            <w:commentRangeEnd w:id="2"/>
            <w:r w:rsidR="00047C67">
              <w:rPr>
                <w:rStyle w:val="CommentReference"/>
              </w:rPr>
              <w:commentReference w:id="2"/>
            </w:r>
          </w:p>
        </w:tc>
      </w:tr>
      <w:tr w:rsidR="00D559F3" w:rsidRPr="00F757CF" w:rsidTr="00410B7F">
        <w:trPr>
          <w:trHeight w:val="268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721860" w:rsidRPr="00F757CF" w:rsidRDefault="005F33A4" w:rsidP="00410B7F">
            <w:pPr>
              <w:pStyle w:val="Default"/>
              <w:rPr>
                <w:b/>
                <w:bCs/>
                <w:sz w:val="22"/>
                <w:szCs w:val="22"/>
              </w:rPr>
            </w:pPr>
            <w:r>
              <w:rPr>
                <w:b/>
                <w:bCs/>
                <w:sz w:val="22"/>
                <w:szCs w:val="22"/>
              </w:rPr>
              <w:t>Work Scheduling and Workload Management</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F33A4" w:rsidRPr="005F33A4" w:rsidRDefault="005F33A4" w:rsidP="00410B7F">
            <w:pPr>
              <w:pStyle w:val="BodyText"/>
              <w:ind w:left="0" w:right="137"/>
              <w:rPr>
                <w:sz w:val="22"/>
                <w:szCs w:val="22"/>
              </w:rPr>
            </w:pPr>
            <w:r w:rsidRPr="005F33A4">
              <w:rPr>
                <w:sz w:val="22"/>
                <w:szCs w:val="22"/>
              </w:rPr>
              <w:t>The</w:t>
            </w:r>
            <w:r w:rsidRPr="005F33A4">
              <w:rPr>
                <w:spacing w:val="16"/>
                <w:sz w:val="22"/>
                <w:szCs w:val="22"/>
              </w:rPr>
              <w:t xml:space="preserve"> </w:t>
            </w:r>
            <w:r w:rsidRPr="005F33A4">
              <w:rPr>
                <w:sz w:val="22"/>
                <w:szCs w:val="22"/>
              </w:rPr>
              <w:t>GAC</w:t>
            </w:r>
            <w:r w:rsidRPr="005F33A4">
              <w:rPr>
                <w:spacing w:val="17"/>
                <w:sz w:val="22"/>
                <w:szCs w:val="22"/>
              </w:rPr>
              <w:t xml:space="preserve"> </w:t>
            </w:r>
            <w:r w:rsidRPr="005F33A4">
              <w:rPr>
                <w:sz w:val="22"/>
                <w:szCs w:val="22"/>
              </w:rPr>
              <w:t>is</w:t>
            </w:r>
            <w:r w:rsidRPr="005F33A4">
              <w:rPr>
                <w:spacing w:val="16"/>
                <w:sz w:val="22"/>
                <w:szCs w:val="22"/>
              </w:rPr>
              <w:t xml:space="preserve"> </w:t>
            </w:r>
            <w:r w:rsidRPr="005F33A4">
              <w:rPr>
                <w:sz w:val="22"/>
                <w:szCs w:val="22"/>
              </w:rPr>
              <w:t>concerned</w:t>
            </w:r>
            <w:r w:rsidRPr="005F33A4">
              <w:rPr>
                <w:spacing w:val="17"/>
                <w:sz w:val="22"/>
                <w:szCs w:val="22"/>
              </w:rPr>
              <w:t xml:space="preserve"> </w:t>
            </w:r>
            <w:r w:rsidRPr="005F33A4">
              <w:rPr>
                <w:sz w:val="22"/>
                <w:szCs w:val="22"/>
              </w:rPr>
              <w:t>that</w:t>
            </w:r>
            <w:r w:rsidRPr="005F33A4">
              <w:rPr>
                <w:spacing w:val="17"/>
                <w:sz w:val="22"/>
                <w:szCs w:val="22"/>
              </w:rPr>
              <w:t xml:space="preserve"> </w:t>
            </w:r>
            <w:r w:rsidRPr="005F33A4">
              <w:rPr>
                <w:sz w:val="22"/>
                <w:szCs w:val="22"/>
              </w:rPr>
              <w:t>there</w:t>
            </w:r>
            <w:r w:rsidRPr="005F33A4">
              <w:rPr>
                <w:spacing w:val="16"/>
                <w:sz w:val="22"/>
                <w:szCs w:val="22"/>
              </w:rPr>
              <w:t xml:space="preserve"> </w:t>
            </w:r>
            <w:r w:rsidRPr="005F33A4">
              <w:rPr>
                <w:sz w:val="22"/>
                <w:szCs w:val="22"/>
              </w:rPr>
              <w:t>continues</w:t>
            </w:r>
            <w:r w:rsidRPr="005F33A4">
              <w:rPr>
                <w:spacing w:val="17"/>
                <w:sz w:val="22"/>
                <w:szCs w:val="22"/>
              </w:rPr>
              <w:t xml:space="preserve"> </w:t>
            </w:r>
            <w:r w:rsidRPr="005F33A4">
              <w:rPr>
                <w:sz w:val="22"/>
                <w:szCs w:val="22"/>
              </w:rPr>
              <w:t>to</w:t>
            </w:r>
            <w:r w:rsidRPr="005F33A4">
              <w:rPr>
                <w:spacing w:val="16"/>
                <w:sz w:val="22"/>
                <w:szCs w:val="22"/>
              </w:rPr>
              <w:t xml:space="preserve"> </w:t>
            </w:r>
            <w:r w:rsidRPr="005F33A4">
              <w:rPr>
                <w:sz w:val="22"/>
                <w:szCs w:val="22"/>
              </w:rPr>
              <w:t>be</w:t>
            </w:r>
            <w:r w:rsidRPr="005F33A4">
              <w:rPr>
                <w:spacing w:val="16"/>
                <w:sz w:val="22"/>
                <w:szCs w:val="22"/>
              </w:rPr>
              <w:t xml:space="preserve"> </w:t>
            </w:r>
            <w:r w:rsidRPr="005F33A4">
              <w:rPr>
                <w:sz w:val="22"/>
                <w:szCs w:val="22"/>
              </w:rPr>
              <w:t>a</w:t>
            </w:r>
            <w:r w:rsidRPr="005F33A4">
              <w:rPr>
                <w:spacing w:val="17"/>
                <w:sz w:val="22"/>
                <w:szCs w:val="22"/>
              </w:rPr>
              <w:t xml:space="preserve"> </w:t>
            </w:r>
            <w:r w:rsidRPr="005F33A4">
              <w:rPr>
                <w:sz w:val="22"/>
                <w:szCs w:val="22"/>
              </w:rPr>
              <w:t>high</w:t>
            </w:r>
            <w:r w:rsidRPr="005F33A4">
              <w:rPr>
                <w:spacing w:val="16"/>
                <w:sz w:val="22"/>
                <w:szCs w:val="22"/>
              </w:rPr>
              <w:t xml:space="preserve"> </w:t>
            </w:r>
            <w:r w:rsidRPr="005F33A4">
              <w:rPr>
                <w:spacing w:val="-1"/>
                <w:sz w:val="22"/>
                <w:szCs w:val="22"/>
              </w:rPr>
              <w:t>number</w:t>
            </w:r>
            <w:r w:rsidRPr="005F33A4">
              <w:rPr>
                <w:spacing w:val="17"/>
                <w:sz w:val="22"/>
                <w:szCs w:val="22"/>
              </w:rPr>
              <w:t xml:space="preserve"> </w:t>
            </w:r>
            <w:r w:rsidRPr="005F33A4">
              <w:rPr>
                <w:sz w:val="22"/>
                <w:szCs w:val="22"/>
              </w:rPr>
              <w:t>of</w:t>
            </w:r>
            <w:r w:rsidRPr="005F33A4">
              <w:rPr>
                <w:spacing w:val="17"/>
                <w:sz w:val="22"/>
                <w:szCs w:val="22"/>
              </w:rPr>
              <w:t xml:space="preserve"> </w:t>
            </w:r>
            <w:r w:rsidRPr="005F33A4">
              <w:rPr>
                <w:spacing w:val="-1"/>
                <w:sz w:val="22"/>
                <w:szCs w:val="22"/>
              </w:rPr>
              <w:t>concurrent</w:t>
            </w:r>
            <w:r w:rsidRPr="005F33A4">
              <w:rPr>
                <w:spacing w:val="16"/>
                <w:sz w:val="22"/>
                <w:szCs w:val="22"/>
              </w:rPr>
              <w:t xml:space="preserve"> </w:t>
            </w:r>
            <w:r w:rsidRPr="005F33A4">
              <w:rPr>
                <w:sz w:val="22"/>
                <w:szCs w:val="22"/>
              </w:rPr>
              <w:t>work</w:t>
            </w:r>
            <w:r w:rsidRPr="005F33A4">
              <w:rPr>
                <w:spacing w:val="17"/>
                <w:sz w:val="22"/>
                <w:szCs w:val="22"/>
              </w:rPr>
              <w:t xml:space="preserve"> </w:t>
            </w:r>
            <w:r w:rsidRPr="005F33A4">
              <w:rPr>
                <w:sz w:val="22"/>
                <w:szCs w:val="22"/>
              </w:rPr>
              <w:t>programs</w:t>
            </w:r>
            <w:r w:rsidRPr="005F33A4">
              <w:rPr>
                <w:spacing w:val="25"/>
                <w:sz w:val="22"/>
                <w:szCs w:val="22"/>
              </w:rPr>
              <w:t xml:space="preserve"> </w:t>
            </w:r>
            <w:r w:rsidRPr="005F33A4">
              <w:rPr>
                <w:sz w:val="22"/>
                <w:szCs w:val="22"/>
              </w:rPr>
              <w:t>across</w:t>
            </w:r>
            <w:r w:rsidRPr="005F33A4">
              <w:rPr>
                <w:spacing w:val="41"/>
                <w:sz w:val="22"/>
                <w:szCs w:val="22"/>
              </w:rPr>
              <w:t xml:space="preserve"> </w:t>
            </w:r>
            <w:r w:rsidRPr="005F33A4">
              <w:rPr>
                <w:sz w:val="22"/>
                <w:szCs w:val="22"/>
              </w:rPr>
              <w:t>ICANN</w:t>
            </w:r>
            <w:r w:rsidRPr="005F33A4">
              <w:rPr>
                <w:spacing w:val="41"/>
                <w:sz w:val="22"/>
                <w:szCs w:val="22"/>
              </w:rPr>
              <w:t xml:space="preserve"> </w:t>
            </w:r>
            <w:r w:rsidRPr="005F33A4">
              <w:rPr>
                <w:sz w:val="22"/>
                <w:szCs w:val="22"/>
              </w:rPr>
              <w:t>with</w:t>
            </w:r>
            <w:r w:rsidRPr="005F33A4">
              <w:rPr>
                <w:spacing w:val="42"/>
                <w:sz w:val="22"/>
                <w:szCs w:val="22"/>
              </w:rPr>
              <w:t xml:space="preserve"> </w:t>
            </w:r>
            <w:r w:rsidRPr="005F33A4">
              <w:rPr>
                <w:sz w:val="22"/>
                <w:szCs w:val="22"/>
              </w:rPr>
              <w:t>significant</w:t>
            </w:r>
            <w:r w:rsidRPr="005F33A4">
              <w:rPr>
                <w:spacing w:val="41"/>
                <w:sz w:val="22"/>
                <w:szCs w:val="22"/>
              </w:rPr>
              <w:t xml:space="preserve"> </w:t>
            </w:r>
            <w:r w:rsidRPr="005F33A4">
              <w:rPr>
                <w:sz w:val="22"/>
                <w:szCs w:val="22"/>
              </w:rPr>
              <w:t>workload</w:t>
            </w:r>
            <w:r w:rsidRPr="005F33A4">
              <w:rPr>
                <w:spacing w:val="41"/>
                <w:sz w:val="22"/>
                <w:szCs w:val="22"/>
              </w:rPr>
              <w:t xml:space="preserve"> </w:t>
            </w:r>
            <w:r w:rsidRPr="005F33A4">
              <w:rPr>
                <w:spacing w:val="-1"/>
                <w:sz w:val="22"/>
                <w:szCs w:val="22"/>
              </w:rPr>
              <w:t>implications</w:t>
            </w:r>
            <w:r w:rsidRPr="005F33A4">
              <w:rPr>
                <w:spacing w:val="42"/>
                <w:sz w:val="22"/>
                <w:szCs w:val="22"/>
              </w:rPr>
              <w:t xml:space="preserve"> </w:t>
            </w:r>
            <w:r w:rsidRPr="005F33A4">
              <w:rPr>
                <w:sz w:val="22"/>
                <w:szCs w:val="22"/>
              </w:rPr>
              <w:t>for</w:t>
            </w:r>
            <w:r w:rsidRPr="005F33A4">
              <w:rPr>
                <w:spacing w:val="40"/>
                <w:sz w:val="22"/>
                <w:szCs w:val="22"/>
              </w:rPr>
              <w:t xml:space="preserve"> </w:t>
            </w:r>
            <w:r w:rsidRPr="005F33A4">
              <w:rPr>
                <w:sz w:val="22"/>
                <w:szCs w:val="22"/>
              </w:rPr>
              <w:t>the</w:t>
            </w:r>
            <w:r w:rsidRPr="005F33A4">
              <w:rPr>
                <w:spacing w:val="41"/>
                <w:sz w:val="22"/>
                <w:szCs w:val="22"/>
              </w:rPr>
              <w:t xml:space="preserve"> </w:t>
            </w:r>
            <w:r w:rsidRPr="005F33A4">
              <w:rPr>
                <w:sz w:val="22"/>
                <w:szCs w:val="22"/>
              </w:rPr>
              <w:t>GAC</w:t>
            </w:r>
            <w:r w:rsidRPr="005F33A4">
              <w:rPr>
                <w:spacing w:val="42"/>
                <w:sz w:val="22"/>
                <w:szCs w:val="22"/>
              </w:rPr>
              <w:t xml:space="preserve"> </w:t>
            </w:r>
            <w:r w:rsidRPr="005F33A4">
              <w:rPr>
                <w:sz w:val="22"/>
                <w:szCs w:val="22"/>
              </w:rPr>
              <w:t>and</w:t>
            </w:r>
            <w:r w:rsidRPr="005F33A4">
              <w:rPr>
                <w:spacing w:val="41"/>
                <w:sz w:val="22"/>
                <w:szCs w:val="22"/>
              </w:rPr>
              <w:t xml:space="preserve"> </w:t>
            </w:r>
            <w:r w:rsidRPr="005F33A4">
              <w:rPr>
                <w:sz w:val="22"/>
                <w:szCs w:val="22"/>
              </w:rPr>
              <w:t>the</w:t>
            </w:r>
            <w:r w:rsidRPr="005F33A4">
              <w:rPr>
                <w:spacing w:val="41"/>
                <w:sz w:val="22"/>
                <w:szCs w:val="22"/>
              </w:rPr>
              <w:t xml:space="preserve"> </w:t>
            </w:r>
            <w:r w:rsidRPr="005F33A4">
              <w:rPr>
                <w:sz w:val="22"/>
                <w:szCs w:val="22"/>
              </w:rPr>
              <w:t>wider</w:t>
            </w:r>
            <w:r w:rsidRPr="005F33A4">
              <w:rPr>
                <w:spacing w:val="42"/>
                <w:sz w:val="22"/>
                <w:szCs w:val="22"/>
              </w:rPr>
              <w:t xml:space="preserve"> </w:t>
            </w:r>
            <w:r w:rsidRPr="005F33A4">
              <w:rPr>
                <w:sz w:val="22"/>
                <w:szCs w:val="22"/>
              </w:rPr>
              <w:t>community.</w:t>
            </w:r>
            <w:r w:rsidRPr="005F33A4">
              <w:rPr>
                <w:spacing w:val="28"/>
                <w:sz w:val="22"/>
                <w:szCs w:val="22"/>
              </w:rPr>
              <w:t xml:space="preserve"> </w:t>
            </w:r>
            <w:r w:rsidRPr="005F33A4">
              <w:rPr>
                <w:sz w:val="22"/>
                <w:szCs w:val="22"/>
              </w:rPr>
              <w:t>For</w:t>
            </w:r>
            <w:r w:rsidRPr="005F33A4">
              <w:rPr>
                <w:spacing w:val="43"/>
                <w:sz w:val="22"/>
                <w:szCs w:val="22"/>
              </w:rPr>
              <w:t xml:space="preserve"> </w:t>
            </w:r>
            <w:r w:rsidRPr="005F33A4">
              <w:rPr>
                <w:sz w:val="22"/>
                <w:szCs w:val="22"/>
              </w:rPr>
              <w:t>example,</w:t>
            </w:r>
            <w:r w:rsidRPr="005F33A4">
              <w:rPr>
                <w:spacing w:val="44"/>
                <w:sz w:val="22"/>
                <w:szCs w:val="22"/>
              </w:rPr>
              <w:t xml:space="preserve"> </w:t>
            </w:r>
            <w:r w:rsidRPr="005F33A4">
              <w:rPr>
                <w:sz w:val="22"/>
                <w:szCs w:val="22"/>
              </w:rPr>
              <w:t>existing</w:t>
            </w:r>
            <w:r w:rsidRPr="005F33A4">
              <w:rPr>
                <w:spacing w:val="44"/>
                <w:sz w:val="22"/>
                <w:szCs w:val="22"/>
              </w:rPr>
              <w:t xml:space="preserve"> </w:t>
            </w:r>
            <w:r w:rsidRPr="005F33A4">
              <w:rPr>
                <w:sz w:val="22"/>
                <w:szCs w:val="22"/>
              </w:rPr>
              <w:t>reviews</w:t>
            </w:r>
            <w:r w:rsidRPr="005F33A4">
              <w:rPr>
                <w:spacing w:val="44"/>
                <w:sz w:val="22"/>
                <w:szCs w:val="22"/>
              </w:rPr>
              <w:t xml:space="preserve"> </w:t>
            </w:r>
            <w:r w:rsidRPr="005F33A4">
              <w:rPr>
                <w:sz w:val="22"/>
                <w:szCs w:val="22"/>
              </w:rPr>
              <w:t>on</w:t>
            </w:r>
            <w:r w:rsidRPr="005F33A4">
              <w:rPr>
                <w:spacing w:val="44"/>
                <w:sz w:val="22"/>
                <w:szCs w:val="22"/>
              </w:rPr>
              <w:t xml:space="preserve"> </w:t>
            </w:r>
            <w:r w:rsidRPr="005F33A4">
              <w:rPr>
                <w:sz w:val="22"/>
                <w:szCs w:val="22"/>
              </w:rPr>
              <w:t>the</w:t>
            </w:r>
            <w:r w:rsidRPr="005F33A4">
              <w:rPr>
                <w:spacing w:val="44"/>
                <w:sz w:val="22"/>
                <w:szCs w:val="22"/>
              </w:rPr>
              <w:t xml:space="preserve"> </w:t>
            </w:r>
            <w:r w:rsidRPr="005F33A4">
              <w:rPr>
                <w:sz w:val="22"/>
                <w:szCs w:val="22"/>
              </w:rPr>
              <w:t>first</w:t>
            </w:r>
            <w:r w:rsidRPr="005F33A4">
              <w:rPr>
                <w:spacing w:val="44"/>
                <w:sz w:val="22"/>
                <w:szCs w:val="22"/>
              </w:rPr>
              <w:t xml:space="preserve"> </w:t>
            </w:r>
            <w:r w:rsidRPr="005F33A4">
              <w:rPr>
                <w:sz w:val="22"/>
                <w:szCs w:val="22"/>
              </w:rPr>
              <w:t>round</w:t>
            </w:r>
            <w:r w:rsidRPr="005F33A4">
              <w:rPr>
                <w:spacing w:val="44"/>
                <w:sz w:val="22"/>
                <w:szCs w:val="22"/>
              </w:rPr>
              <w:t xml:space="preserve"> </w:t>
            </w:r>
            <w:r w:rsidRPr="005F33A4">
              <w:rPr>
                <w:sz w:val="22"/>
                <w:szCs w:val="22"/>
              </w:rPr>
              <w:t>of</w:t>
            </w:r>
            <w:r w:rsidRPr="005F33A4">
              <w:rPr>
                <w:spacing w:val="44"/>
                <w:sz w:val="22"/>
                <w:szCs w:val="22"/>
              </w:rPr>
              <w:t xml:space="preserve"> </w:t>
            </w:r>
            <w:r w:rsidRPr="005F33A4">
              <w:rPr>
                <w:sz w:val="22"/>
                <w:szCs w:val="22"/>
              </w:rPr>
              <w:t>new</w:t>
            </w:r>
            <w:r w:rsidRPr="005F33A4">
              <w:rPr>
                <w:spacing w:val="43"/>
                <w:sz w:val="22"/>
                <w:szCs w:val="22"/>
              </w:rPr>
              <w:t xml:space="preserve"> </w:t>
            </w:r>
            <w:proofErr w:type="spellStart"/>
            <w:r w:rsidRPr="005F33A4">
              <w:rPr>
                <w:spacing w:val="-1"/>
                <w:sz w:val="22"/>
                <w:szCs w:val="22"/>
              </w:rPr>
              <w:t>gTLDs</w:t>
            </w:r>
            <w:proofErr w:type="spellEnd"/>
            <w:r w:rsidRPr="005F33A4">
              <w:rPr>
                <w:spacing w:val="-1"/>
                <w:sz w:val="22"/>
                <w:szCs w:val="22"/>
              </w:rPr>
              <w:t>,</w:t>
            </w:r>
            <w:r w:rsidRPr="005F33A4">
              <w:rPr>
                <w:spacing w:val="44"/>
                <w:sz w:val="22"/>
                <w:szCs w:val="22"/>
              </w:rPr>
              <w:t xml:space="preserve"> </w:t>
            </w:r>
            <w:r w:rsidRPr="005F33A4">
              <w:rPr>
                <w:sz w:val="22"/>
                <w:szCs w:val="22"/>
              </w:rPr>
              <w:t>preparation</w:t>
            </w:r>
            <w:r w:rsidRPr="005F33A4">
              <w:rPr>
                <w:spacing w:val="44"/>
                <w:sz w:val="22"/>
                <w:szCs w:val="22"/>
              </w:rPr>
              <w:t xml:space="preserve"> </w:t>
            </w:r>
            <w:r w:rsidRPr="005F33A4">
              <w:rPr>
                <w:sz w:val="22"/>
                <w:szCs w:val="22"/>
              </w:rPr>
              <w:t>for</w:t>
            </w:r>
            <w:r w:rsidRPr="005F33A4">
              <w:rPr>
                <w:spacing w:val="44"/>
                <w:sz w:val="22"/>
                <w:szCs w:val="22"/>
              </w:rPr>
              <w:t xml:space="preserve"> </w:t>
            </w:r>
            <w:r w:rsidRPr="005F33A4">
              <w:rPr>
                <w:sz w:val="22"/>
                <w:szCs w:val="22"/>
              </w:rPr>
              <w:t>subsequent</w:t>
            </w:r>
            <w:r w:rsidRPr="005F33A4">
              <w:rPr>
                <w:spacing w:val="25"/>
                <w:w w:val="99"/>
                <w:sz w:val="22"/>
                <w:szCs w:val="22"/>
              </w:rPr>
              <w:t xml:space="preserve"> </w:t>
            </w:r>
            <w:r w:rsidRPr="005F33A4">
              <w:rPr>
                <w:sz w:val="22"/>
                <w:szCs w:val="22"/>
              </w:rPr>
              <w:t>rounds,</w:t>
            </w:r>
            <w:r w:rsidRPr="005F33A4">
              <w:rPr>
                <w:spacing w:val="-1"/>
                <w:sz w:val="22"/>
                <w:szCs w:val="22"/>
              </w:rPr>
              <w:t xml:space="preserve"> </w:t>
            </w:r>
            <w:r w:rsidRPr="005F33A4">
              <w:rPr>
                <w:sz w:val="22"/>
                <w:szCs w:val="22"/>
              </w:rPr>
              <w:t>and a wide range of work</w:t>
            </w:r>
            <w:r w:rsidRPr="005F33A4">
              <w:rPr>
                <w:spacing w:val="-1"/>
                <w:sz w:val="22"/>
                <w:szCs w:val="22"/>
              </w:rPr>
              <w:t xml:space="preserve"> </w:t>
            </w:r>
            <w:r w:rsidRPr="005F33A4">
              <w:rPr>
                <w:sz w:val="22"/>
                <w:szCs w:val="22"/>
              </w:rPr>
              <w:t>on WHOIS issues have continued without</w:t>
            </w:r>
            <w:r w:rsidRPr="005F33A4">
              <w:rPr>
                <w:spacing w:val="-1"/>
                <w:sz w:val="22"/>
                <w:szCs w:val="22"/>
              </w:rPr>
              <w:t xml:space="preserve"> </w:t>
            </w:r>
            <w:r w:rsidRPr="005F33A4">
              <w:rPr>
                <w:sz w:val="22"/>
                <w:szCs w:val="22"/>
              </w:rPr>
              <w:t>timeline adjustment</w:t>
            </w:r>
            <w:r w:rsidRPr="005F33A4">
              <w:rPr>
                <w:w w:val="99"/>
                <w:sz w:val="22"/>
                <w:szCs w:val="22"/>
              </w:rPr>
              <w:t xml:space="preserve"> </w:t>
            </w:r>
            <w:r w:rsidRPr="005F33A4">
              <w:rPr>
                <w:sz w:val="22"/>
                <w:szCs w:val="22"/>
              </w:rPr>
              <w:t>despite</w:t>
            </w:r>
            <w:r w:rsidRPr="005F33A4">
              <w:rPr>
                <w:spacing w:val="-4"/>
                <w:sz w:val="22"/>
                <w:szCs w:val="22"/>
              </w:rPr>
              <w:t xml:space="preserve"> </w:t>
            </w:r>
            <w:r w:rsidRPr="005F33A4">
              <w:rPr>
                <w:sz w:val="22"/>
                <w:szCs w:val="22"/>
              </w:rPr>
              <w:t>the</w:t>
            </w:r>
            <w:r w:rsidRPr="005F33A4">
              <w:rPr>
                <w:spacing w:val="-3"/>
                <w:sz w:val="22"/>
                <w:szCs w:val="22"/>
              </w:rPr>
              <w:t xml:space="preserve"> </w:t>
            </w:r>
            <w:r w:rsidRPr="005F33A4">
              <w:rPr>
                <w:sz w:val="22"/>
                <w:szCs w:val="22"/>
              </w:rPr>
              <w:t>high</w:t>
            </w:r>
            <w:r w:rsidRPr="005F33A4">
              <w:rPr>
                <w:spacing w:val="-4"/>
                <w:sz w:val="22"/>
                <w:szCs w:val="22"/>
              </w:rPr>
              <w:t xml:space="preserve"> </w:t>
            </w:r>
            <w:r w:rsidRPr="005F33A4">
              <w:rPr>
                <w:sz w:val="22"/>
                <w:szCs w:val="22"/>
              </w:rPr>
              <w:t>priority</w:t>
            </w:r>
            <w:r w:rsidRPr="005F33A4">
              <w:rPr>
                <w:spacing w:val="-3"/>
                <w:sz w:val="22"/>
                <w:szCs w:val="22"/>
              </w:rPr>
              <w:t xml:space="preserve"> </w:t>
            </w:r>
            <w:r w:rsidRPr="005F33A4">
              <w:rPr>
                <w:sz w:val="22"/>
                <w:szCs w:val="22"/>
              </w:rPr>
              <w:t>work</w:t>
            </w:r>
            <w:r w:rsidRPr="005F33A4">
              <w:rPr>
                <w:spacing w:val="-4"/>
                <w:sz w:val="22"/>
                <w:szCs w:val="22"/>
              </w:rPr>
              <w:t xml:space="preserve"> </w:t>
            </w:r>
            <w:r w:rsidRPr="005F33A4">
              <w:rPr>
                <w:sz w:val="22"/>
                <w:szCs w:val="22"/>
              </w:rPr>
              <w:t>generated</w:t>
            </w:r>
            <w:r w:rsidRPr="005F33A4">
              <w:rPr>
                <w:spacing w:val="-3"/>
                <w:sz w:val="22"/>
                <w:szCs w:val="22"/>
              </w:rPr>
              <w:t xml:space="preserve"> </w:t>
            </w:r>
            <w:r w:rsidRPr="005F33A4">
              <w:rPr>
                <w:sz w:val="22"/>
                <w:szCs w:val="22"/>
              </w:rPr>
              <w:t>by</w:t>
            </w:r>
            <w:r w:rsidRPr="005F33A4">
              <w:rPr>
                <w:spacing w:val="-4"/>
                <w:sz w:val="22"/>
                <w:szCs w:val="22"/>
              </w:rPr>
              <w:t xml:space="preserve"> </w:t>
            </w:r>
            <w:r w:rsidRPr="005F33A4">
              <w:rPr>
                <w:sz w:val="22"/>
                <w:szCs w:val="22"/>
              </w:rPr>
              <w:t>the</w:t>
            </w:r>
            <w:r w:rsidRPr="005F33A4">
              <w:rPr>
                <w:spacing w:val="-3"/>
                <w:sz w:val="22"/>
                <w:szCs w:val="22"/>
              </w:rPr>
              <w:t xml:space="preserve"> </w:t>
            </w:r>
            <w:r w:rsidRPr="005F33A4">
              <w:rPr>
                <w:sz w:val="22"/>
                <w:szCs w:val="22"/>
              </w:rPr>
              <w:t>IANA</w:t>
            </w:r>
            <w:r w:rsidRPr="005F33A4">
              <w:rPr>
                <w:spacing w:val="-4"/>
                <w:sz w:val="22"/>
                <w:szCs w:val="22"/>
              </w:rPr>
              <w:t xml:space="preserve"> </w:t>
            </w:r>
            <w:r w:rsidRPr="005F33A4">
              <w:rPr>
                <w:sz w:val="22"/>
                <w:szCs w:val="22"/>
              </w:rPr>
              <w:t>Stewardship</w:t>
            </w:r>
            <w:r w:rsidRPr="005F33A4">
              <w:rPr>
                <w:spacing w:val="-3"/>
                <w:sz w:val="22"/>
                <w:szCs w:val="22"/>
              </w:rPr>
              <w:t xml:space="preserve"> </w:t>
            </w:r>
            <w:r w:rsidRPr="005F33A4">
              <w:rPr>
                <w:sz w:val="22"/>
                <w:szCs w:val="22"/>
              </w:rPr>
              <w:t>Transition</w:t>
            </w:r>
            <w:r w:rsidRPr="005F33A4">
              <w:rPr>
                <w:spacing w:val="-4"/>
                <w:sz w:val="22"/>
                <w:szCs w:val="22"/>
              </w:rPr>
              <w:t xml:space="preserve"> </w:t>
            </w:r>
            <w:r w:rsidRPr="005F33A4">
              <w:rPr>
                <w:sz w:val="22"/>
                <w:szCs w:val="22"/>
              </w:rPr>
              <w:t>Process.</w:t>
            </w:r>
          </w:p>
          <w:p w:rsidR="005F33A4" w:rsidRDefault="005F33A4" w:rsidP="00410B7F">
            <w:pPr>
              <w:pStyle w:val="BodyText"/>
              <w:ind w:left="0"/>
              <w:rPr>
                <w:sz w:val="22"/>
                <w:szCs w:val="22"/>
              </w:rPr>
            </w:pPr>
          </w:p>
          <w:p w:rsidR="005F33A4" w:rsidRDefault="005F33A4" w:rsidP="00410B7F">
            <w:pPr>
              <w:pStyle w:val="BodyText"/>
              <w:ind w:left="0"/>
              <w:rPr>
                <w:sz w:val="22"/>
                <w:szCs w:val="22"/>
              </w:rPr>
            </w:pPr>
            <w:r w:rsidRPr="005F33A4">
              <w:rPr>
                <w:sz w:val="22"/>
                <w:szCs w:val="22"/>
              </w:rPr>
              <w:t>The</w:t>
            </w:r>
            <w:r w:rsidRPr="005F33A4">
              <w:rPr>
                <w:spacing w:val="-3"/>
                <w:sz w:val="22"/>
                <w:szCs w:val="22"/>
              </w:rPr>
              <w:t xml:space="preserve"> </w:t>
            </w:r>
            <w:r w:rsidRPr="005F33A4">
              <w:rPr>
                <w:sz w:val="22"/>
                <w:szCs w:val="22"/>
              </w:rPr>
              <w:t>GAC</w:t>
            </w:r>
            <w:r w:rsidRPr="005F33A4">
              <w:rPr>
                <w:spacing w:val="-2"/>
                <w:sz w:val="22"/>
                <w:szCs w:val="22"/>
              </w:rPr>
              <w:t xml:space="preserve"> </w:t>
            </w:r>
            <w:r w:rsidRPr="005F33A4">
              <w:rPr>
                <w:sz w:val="22"/>
                <w:szCs w:val="22"/>
              </w:rPr>
              <w:t>acknowledges</w:t>
            </w:r>
            <w:r w:rsidRPr="005F33A4">
              <w:rPr>
                <w:spacing w:val="-2"/>
                <w:sz w:val="22"/>
                <w:szCs w:val="22"/>
              </w:rPr>
              <w:t xml:space="preserve"> </w:t>
            </w:r>
            <w:r w:rsidRPr="005F33A4">
              <w:rPr>
                <w:sz w:val="22"/>
                <w:szCs w:val="22"/>
              </w:rPr>
              <w:t>the</w:t>
            </w:r>
            <w:r w:rsidRPr="005F33A4">
              <w:rPr>
                <w:spacing w:val="-2"/>
                <w:sz w:val="22"/>
                <w:szCs w:val="22"/>
              </w:rPr>
              <w:t xml:space="preserve"> </w:t>
            </w:r>
            <w:r w:rsidRPr="005F33A4">
              <w:rPr>
                <w:sz w:val="22"/>
                <w:szCs w:val="22"/>
              </w:rPr>
              <w:t>need</w:t>
            </w:r>
            <w:r w:rsidRPr="005F33A4">
              <w:rPr>
                <w:spacing w:val="-2"/>
                <w:sz w:val="22"/>
                <w:szCs w:val="22"/>
              </w:rPr>
              <w:t xml:space="preserve"> </w:t>
            </w:r>
            <w:r w:rsidRPr="005F33A4">
              <w:rPr>
                <w:sz w:val="22"/>
                <w:szCs w:val="22"/>
              </w:rPr>
              <w:t>to</w:t>
            </w:r>
            <w:r w:rsidRPr="005F33A4">
              <w:rPr>
                <w:spacing w:val="-2"/>
                <w:sz w:val="22"/>
                <w:szCs w:val="22"/>
              </w:rPr>
              <w:t xml:space="preserve"> </w:t>
            </w:r>
            <w:r w:rsidRPr="005F33A4">
              <w:rPr>
                <w:sz w:val="22"/>
                <w:szCs w:val="22"/>
              </w:rPr>
              <w:t>consider</w:t>
            </w:r>
            <w:r w:rsidRPr="005F33A4">
              <w:rPr>
                <w:spacing w:val="-2"/>
                <w:sz w:val="22"/>
                <w:szCs w:val="22"/>
              </w:rPr>
              <w:t xml:space="preserve"> </w:t>
            </w:r>
            <w:r w:rsidRPr="005F33A4">
              <w:rPr>
                <w:sz w:val="22"/>
                <w:szCs w:val="22"/>
              </w:rPr>
              <w:t>the</w:t>
            </w:r>
            <w:r w:rsidRPr="005F33A4">
              <w:rPr>
                <w:spacing w:val="-2"/>
                <w:sz w:val="22"/>
                <w:szCs w:val="22"/>
              </w:rPr>
              <w:t xml:space="preserve"> </w:t>
            </w:r>
            <w:r w:rsidRPr="005F33A4">
              <w:rPr>
                <w:sz w:val="22"/>
                <w:szCs w:val="22"/>
              </w:rPr>
              <w:t>different</w:t>
            </w:r>
            <w:r w:rsidRPr="005F33A4">
              <w:rPr>
                <w:spacing w:val="-2"/>
                <w:sz w:val="22"/>
                <w:szCs w:val="22"/>
              </w:rPr>
              <w:t xml:space="preserve"> </w:t>
            </w:r>
            <w:r w:rsidRPr="005F33A4">
              <w:rPr>
                <w:sz w:val="22"/>
                <w:szCs w:val="22"/>
              </w:rPr>
              <w:t>priorities</w:t>
            </w:r>
            <w:r w:rsidRPr="005F33A4">
              <w:rPr>
                <w:spacing w:val="-2"/>
                <w:sz w:val="22"/>
                <w:szCs w:val="22"/>
              </w:rPr>
              <w:t xml:space="preserve"> </w:t>
            </w:r>
            <w:r w:rsidRPr="005F33A4">
              <w:rPr>
                <w:sz w:val="22"/>
                <w:szCs w:val="22"/>
              </w:rPr>
              <w:t>of</w:t>
            </w:r>
            <w:r w:rsidRPr="005F33A4">
              <w:rPr>
                <w:spacing w:val="-2"/>
                <w:sz w:val="22"/>
                <w:szCs w:val="22"/>
              </w:rPr>
              <w:t xml:space="preserve"> </w:t>
            </w:r>
            <w:r w:rsidRPr="005F33A4">
              <w:rPr>
                <w:sz w:val="22"/>
                <w:szCs w:val="22"/>
              </w:rPr>
              <w:t>each</w:t>
            </w:r>
            <w:r w:rsidRPr="005F33A4">
              <w:rPr>
                <w:spacing w:val="-2"/>
                <w:sz w:val="22"/>
                <w:szCs w:val="22"/>
              </w:rPr>
              <w:t xml:space="preserve"> </w:t>
            </w:r>
            <w:r w:rsidRPr="005F33A4">
              <w:rPr>
                <w:sz w:val="22"/>
                <w:szCs w:val="22"/>
              </w:rPr>
              <w:t>of</w:t>
            </w:r>
            <w:r w:rsidRPr="005F33A4">
              <w:rPr>
                <w:spacing w:val="-3"/>
                <w:sz w:val="22"/>
                <w:szCs w:val="22"/>
              </w:rPr>
              <w:t xml:space="preserve"> </w:t>
            </w:r>
            <w:r w:rsidRPr="005F33A4">
              <w:rPr>
                <w:sz w:val="22"/>
                <w:szCs w:val="22"/>
              </w:rPr>
              <w:t>the</w:t>
            </w:r>
            <w:r w:rsidRPr="005F33A4">
              <w:rPr>
                <w:spacing w:val="-2"/>
                <w:sz w:val="22"/>
                <w:szCs w:val="22"/>
              </w:rPr>
              <w:t xml:space="preserve"> </w:t>
            </w:r>
            <w:r w:rsidRPr="005F33A4">
              <w:rPr>
                <w:sz w:val="22"/>
                <w:szCs w:val="22"/>
              </w:rPr>
              <w:t>SOs</w:t>
            </w:r>
            <w:r w:rsidRPr="005F33A4">
              <w:rPr>
                <w:spacing w:val="-2"/>
                <w:sz w:val="22"/>
                <w:szCs w:val="22"/>
              </w:rPr>
              <w:t xml:space="preserve"> </w:t>
            </w:r>
            <w:r w:rsidRPr="005F33A4">
              <w:rPr>
                <w:sz w:val="22"/>
                <w:szCs w:val="22"/>
              </w:rPr>
              <w:t>and</w:t>
            </w:r>
            <w:r w:rsidRPr="005F33A4">
              <w:rPr>
                <w:spacing w:val="-2"/>
                <w:sz w:val="22"/>
                <w:szCs w:val="22"/>
              </w:rPr>
              <w:t xml:space="preserve"> </w:t>
            </w:r>
            <w:r w:rsidRPr="005F33A4">
              <w:rPr>
                <w:sz w:val="22"/>
                <w:szCs w:val="22"/>
              </w:rPr>
              <w:t>ACs.</w:t>
            </w:r>
          </w:p>
          <w:p w:rsidR="005F33A4" w:rsidRPr="001D5510" w:rsidRDefault="005F33A4" w:rsidP="00410B7F">
            <w:pPr>
              <w:pStyle w:val="BodyText"/>
              <w:numPr>
                <w:ilvl w:val="0"/>
                <w:numId w:val="27"/>
              </w:numPr>
              <w:rPr>
                <w:rFonts w:eastAsia="Arial Unicode MS" w:cs="Arial Unicode MS"/>
                <w:b/>
                <w:color w:val="000000"/>
                <w:sz w:val="22"/>
                <w:szCs w:val="22"/>
                <w:lang w:eastAsia="zh-CN" w:bidi="hi-IN"/>
              </w:rPr>
            </w:pPr>
            <w:r w:rsidRPr="001D5510">
              <w:rPr>
                <w:b/>
                <w:sz w:val="22"/>
                <w:szCs w:val="22"/>
              </w:rPr>
              <w:t>The</w:t>
            </w:r>
            <w:r w:rsidRPr="001D5510">
              <w:rPr>
                <w:b/>
                <w:spacing w:val="-4"/>
                <w:sz w:val="22"/>
                <w:szCs w:val="22"/>
              </w:rPr>
              <w:t xml:space="preserve"> </w:t>
            </w:r>
            <w:r w:rsidRPr="001D5510">
              <w:rPr>
                <w:b/>
                <w:sz w:val="22"/>
                <w:szCs w:val="22"/>
              </w:rPr>
              <w:t>GAC</w:t>
            </w:r>
            <w:r w:rsidRPr="001D5510">
              <w:rPr>
                <w:b/>
                <w:spacing w:val="-3"/>
                <w:sz w:val="22"/>
                <w:szCs w:val="22"/>
              </w:rPr>
              <w:t xml:space="preserve"> </w:t>
            </w:r>
            <w:r w:rsidRPr="001D5510">
              <w:rPr>
                <w:b/>
                <w:sz w:val="22"/>
                <w:szCs w:val="22"/>
              </w:rPr>
              <w:t>advises</w:t>
            </w:r>
            <w:r w:rsidRPr="001D5510">
              <w:rPr>
                <w:b/>
                <w:spacing w:val="-3"/>
                <w:sz w:val="22"/>
                <w:szCs w:val="22"/>
              </w:rPr>
              <w:t xml:space="preserve"> </w:t>
            </w:r>
            <w:r w:rsidRPr="001D5510">
              <w:rPr>
                <w:b/>
                <w:sz w:val="22"/>
                <w:szCs w:val="22"/>
              </w:rPr>
              <w:t>the</w:t>
            </w:r>
            <w:r w:rsidRPr="001D5510">
              <w:rPr>
                <w:b/>
                <w:spacing w:val="-4"/>
                <w:sz w:val="22"/>
                <w:szCs w:val="22"/>
              </w:rPr>
              <w:t xml:space="preserve"> </w:t>
            </w:r>
            <w:r w:rsidRPr="001D5510">
              <w:rPr>
                <w:b/>
                <w:sz w:val="22"/>
                <w:szCs w:val="22"/>
              </w:rPr>
              <w:t>Board</w:t>
            </w:r>
            <w:r w:rsidRPr="001D5510">
              <w:rPr>
                <w:b/>
                <w:spacing w:val="-3"/>
                <w:sz w:val="22"/>
                <w:szCs w:val="22"/>
              </w:rPr>
              <w:t xml:space="preserve"> </w:t>
            </w:r>
            <w:r w:rsidRPr="001D5510">
              <w:rPr>
                <w:b/>
                <w:sz w:val="22"/>
                <w:szCs w:val="22"/>
              </w:rPr>
              <w:t xml:space="preserve">to: </w:t>
            </w:r>
          </w:p>
          <w:p w:rsidR="005F33A4" w:rsidRDefault="005F33A4" w:rsidP="00410B7F">
            <w:pPr>
              <w:pStyle w:val="BodyText"/>
              <w:numPr>
                <w:ilvl w:val="1"/>
                <w:numId w:val="27"/>
              </w:numPr>
              <w:ind w:left="525" w:hanging="180"/>
              <w:rPr>
                <w:rFonts w:eastAsia="Arial Unicode MS" w:cs="Arial Unicode MS"/>
                <w:color w:val="000000"/>
                <w:sz w:val="22"/>
                <w:szCs w:val="22"/>
                <w:lang w:eastAsia="zh-CN" w:bidi="hi-IN"/>
              </w:rPr>
            </w:pPr>
            <w:proofErr w:type="gramStart"/>
            <w:r w:rsidRPr="005F33A4">
              <w:rPr>
                <w:rFonts w:eastAsia="Arial Unicode MS" w:cs="Arial Unicode MS"/>
                <w:color w:val="000000"/>
                <w:sz w:val="22"/>
                <w:szCs w:val="22"/>
                <w:lang w:eastAsia="zh-CN" w:bidi="hi-IN"/>
              </w:rPr>
              <w:t>an</w:t>
            </w:r>
            <w:proofErr w:type="gramEnd"/>
            <w:r w:rsidRPr="005F33A4">
              <w:rPr>
                <w:rFonts w:eastAsia="Arial Unicode MS" w:cs="Arial Unicode MS"/>
                <w:color w:val="000000"/>
                <w:sz w:val="22"/>
                <w:szCs w:val="22"/>
                <w:lang w:eastAsia="zh-CN" w:bidi="hi-IN"/>
              </w:rPr>
              <w:t xml:space="preserve"> exchange at ICANN 56 between all the SOs and ACs regarding how work requiring community input is scheduled and managed by the respective SO and AC communities, particularly for issues of broad interest across the community as a whole. The GAC considers that a joint SO/AC review will permit the Board to better assess the level of concurrent work the community can manage. This exchange should include consideration of:</w:t>
            </w:r>
            <w:r>
              <w:rPr>
                <w:rFonts w:eastAsia="Arial Unicode MS" w:cs="Arial Unicode MS"/>
                <w:color w:val="000000"/>
                <w:sz w:val="22"/>
                <w:szCs w:val="22"/>
                <w:lang w:eastAsia="zh-CN" w:bidi="hi-IN"/>
              </w:rPr>
              <w:t xml:space="preserve"> </w:t>
            </w:r>
          </w:p>
          <w:p w:rsidR="001D5510" w:rsidRDefault="005F33A4" w:rsidP="00410B7F">
            <w:pPr>
              <w:pStyle w:val="BodyText"/>
              <w:numPr>
                <w:ilvl w:val="2"/>
                <w:numId w:val="27"/>
              </w:numPr>
              <w:ind w:left="885" w:hanging="90"/>
              <w:rPr>
                <w:rFonts w:eastAsia="Arial Unicode MS" w:cs="Arial Unicode MS"/>
                <w:color w:val="000000"/>
                <w:sz w:val="22"/>
                <w:szCs w:val="22"/>
                <w:lang w:eastAsia="zh-CN" w:bidi="hi-IN"/>
              </w:rPr>
            </w:pPr>
            <w:proofErr w:type="gramStart"/>
            <w:r w:rsidRPr="005F33A4">
              <w:rPr>
                <w:rFonts w:eastAsia="Arial Unicode MS" w:cs="Arial Unicode MS"/>
                <w:color w:val="000000"/>
                <w:sz w:val="22"/>
                <w:szCs w:val="22"/>
                <w:lang w:eastAsia="zh-CN" w:bidi="hi-IN"/>
              </w:rPr>
              <w:t>how</w:t>
            </w:r>
            <w:proofErr w:type="gramEnd"/>
            <w:r w:rsidRPr="005F33A4">
              <w:rPr>
                <w:rFonts w:eastAsia="Arial Unicode MS" w:cs="Arial Unicode MS"/>
                <w:color w:val="000000"/>
                <w:sz w:val="22"/>
                <w:szCs w:val="22"/>
                <w:lang w:eastAsia="zh-CN" w:bidi="hi-IN"/>
              </w:rPr>
              <w:t xml:space="preserve"> different community priorities are balanced; and</w:t>
            </w:r>
            <w:r>
              <w:rPr>
                <w:rFonts w:eastAsia="Arial Unicode MS" w:cs="Arial Unicode MS"/>
                <w:color w:val="000000"/>
                <w:sz w:val="22"/>
                <w:szCs w:val="22"/>
                <w:lang w:eastAsia="zh-CN" w:bidi="hi-IN"/>
              </w:rPr>
              <w:t xml:space="preserve"> </w:t>
            </w:r>
          </w:p>
          <w:p w:rsidR="00D559F3" w:rsidRPr="005F33A4" w:rsidRDefault="005F33A4" w:rsidP="00410B7F">
            <w:pPr>
              <w:pStyle w:val="BodyText"/>
              <w:numPr>
                <w:ilvl w:val="2"/>
                <w:numId w:val="27"/>
              </w:numPr>
              <w:ind w:left="885" w:hanging="90"/>
              <w:rPr>
                <w:rFonts w:eastAsia="Arial Unicode MS" w:cs="Arial Unicode MS"/>
                <w:color w:val="000000"/>
                <w:sz w:val="22"/>
                <w:szCs w:val="22"/>
                <w:lang w:eastAsia="zh-CN" w:bidi="hi-IN"/>
              </w:rPr>
            </w:pPr>
            <w:proofErr w:type="gramStart"/>
            <w:r>
              <w:rPr>
                <w:rFonts w:eastAsia="Arial Unicode MS" w:cs="Arial Unicode MS"/>
                <w:color w:val="000000"/>
                <w:sz w:val="22"/>
                <w:szCs w:val="22"/>
                <w:lang w:eastAsia="zh-CN" w:bidi="hi-IN"/>
              </w:rPr>
              <w:t>how</w:t>
            </w:r>
            <w:proofErr w:type="gramEnd"/>
            <w:r>
              <w:rPr>
                <w:rFonts w:eastAsia="Arial Unicode MS" w:cs="Arial Unicode MS"/>
                <w:color w:val="000000"/>
                <w:sz w:val="22"/>
                <w:szCs w:val="22"/>
                <w:lang w:eastAsia="zh-CN" w:bidi="hi-IN"/>
              </w:rPr>
              <w:t xml:space="preserve"> this process can maximize </w:t>
            </w:r>
            <w:r w:rsidRPr="005F33A4">
              <w:rPr>
                <w:rFonts w:eastAsia="Arial Unicode MS" w:cs="Arial Unicode MS"/>
                <w:color w:val="000000"/>
                <w:sz w:val="22"/>
                <w:szCs w:val="22"/>
                <w:lang w:eastAsia="zh-CN" w:bidi="hi-IN"/>
              </w:rPr>
              <w:t>community participation in policy development processes.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D559F3" w:rsidRPr="00F757CF" w:rsidRDefault="00BC5D18" w:rsidP="00410B7F">
            <w:pPr>
              <w:rPr>
                <w:rFonts w:ascii="Calibri" w:hAnsi="Calibri"/>
                <w:sz w:val="22"/>
                <w:szCs w:val="22"/>
              </w:rPr>
            </w:pPr>
            <w:r>
              <w:rPr>
                <w:rFonts w:ascii="Calibri" w:hAnsi="Calibri"/>
                <w:sz w:val="22"/>
                <w:szCs w:val="22"/>
              </w:rPr>
              <w:t>Y</w:t>
            </w:r>
            <w:r w:rsidR="009966ED">
              <w:rPr>
                <w:rFonts w:ascii="Calibri" w:hAnsi="Calibri"/>
                <w:sz w:val="22"/>
                <w:szCs w:val="22"/>
              </w:rPr>
              <w:t>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D559F3" w:rsidRPr="00337474" w:rsidRDefault="00334F51" w:rsidP="00410B7F">
            <w:pPr>
              <w:rPr>
                <w:rFonts w:ascii="Calibri" w:hAnsi="Calibri"/>
                <w:iCs/>
                <w:sz w:val="22"/>
                <w:szCs w:val="22"/>
              </w:rPr>
            </w:pPr>
            <w:r w:rsidRPr="00334F51">
              <w:rPr>
                <w:rFonts w:ascii="Calibri" w:hAnsi="Calibri"/>
                <w:i/>
                <w:iCs/>
                <w:sz w:val="22"/>
                <w:szCs w:val="22"/>
              </w:rPr>
              <w:t xml:space="preserve"> </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72261A" w:rsidRDefault="009966ED" w:rsidP="00410B7F">
            <w:pPr>
              <w:pStyle w:val="NormalWeb"/>
            </w:pPr>
            <w:r>
              <w:t xml:space="preserve">The GNSO council is also struggling with how to manage the community workload.   The last few PDP’s have had a significant number of community member participation.  The RDS, Subsequent procedures and RPM WG all have had more than 100 community members sign on.  Also the CCT review team had more than 70 candidates to select from to fill the </w:t>
            </w:r>
            <w:r w:rsidR="00047C67">
              <w:t>15-member</w:t>
            </w:r>
            <w:r>
              <w:t xml:space="preserve"> team.</w:t>
            </w:r>
            <w:r w:rsidR="00BC5D18">
              <w:t xml:space="preserve">  The GNSO council welcomes the opportunity for community wide discussions at ICANN 56</w:t>
            </w:r>
            <w:r>
              <w:t xml:space="preserve">  </w:t>
            </w:r>
          </w:p>
          <w:p w:rsidR="0072261A" w:rsidRPr="00F757CF" w:rsidRDefault="0072261A" w:rsidP="00410B7F">
            <w:pPr>
              <w:pStyle w:val="NormalWeb"/>
              <w:rPr>
                <w:rFonts w:ascii="Calibri" w:eastAsia="Microsoft YaHei" w:hAnsi="Calibri"/>
                <w:sz w:val="22"/>
                <w:szCs w:val="22"/>
              </w:rPr>
            </w:pPr>
          </w:p>
        </w:tc>
      </w:tr>
    </w:tbl>
    <w:p w:rsidR="00D559F3" w:rsidRDefault="00410B7F" w:rsidP="001D5510">
      <w:pPr>
        <w:pageBreakBefore/>
      </w:pPr>
      <w:r>
        <w:br w:type="textWrapping" w:clear="all"/>
      </w:r>
    </w:p>
    <w:sectPr w:rsidR="00D559F3">
      <w:footerReference w:type="even" r:id="rId10"/>
      <w:footerReference w:type="default" r:id="rId11"/>
      <w:pgSz w:w="15840" w:h="12240" w:orient="landscape"/>
      <w:pgMar w:top="1800" w:right="1440" w:bottom="1800" w:left="1440" w:header="720" w:footer="720" w:gutter="0"/>
      <w:cols w:space="720"/>
      <w:formProt w:val="0"/>
      <w:bidi/>
      <w:docGrid w:linePitch="24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ubens Kuhl" w:date="2016-04-04T17:45:00Z" w:initials="RK">
    <w:p w:rsidR="00047C67" w:rsidRDefault="00047C67">
      <w:pPr>
        <w:pStyle w:val="CommentText"/>
      </w:pPr>
      <w:r>
        <w:rPr>
          <w:rStyle w:val="CommentReference"/>
        </w:rPr>
        <w:annotationRef/>
      </w:r>
      <w:r>
        <w:t xml:space="preserve">From Susan: </w:t>
      </w:r>
      <w:r>
        <w:rPr>
          <w:rFonts w:ascii="Calibri" w:hAnsi="Calibri"/>
          <w:iCs/>
          <w:sz w:val="22"/>
          <w:szCs w:val="22"/>
          <w:highlight w:val="red"/>
        </w:rPr>
        <w:t xml:space="preserve">Are there any other reviews going on that were not referenced by the GAC?  </w:t>
      </w:r>
      <w:r>
        <w:rPr>
          <w:rFonts w:ascii="Calibri" w:hAnsi="Calibri"/>
          <w:iCs/>
          <w:sz w:val="22"/>
          <w:szCs w:val="22"/>
        </w:rPr>
        <w:t xml:space="preserve"> </w:t>
      </w:r>
    </w:p>
  </w:comment>
  <w:comment w:id="1" w:author="Rubens Kuhl" w:date="2016-04-04T17:45:00Z" w:initials="RK">
    <w:p w:rsidR="00047C67" w:rsidRDefault="00047C67" w:rsidP="00047C67">
      <w:pPr>
        <w:rPr>
          <w:rFonts w:ascii="Calibri" w:hAnsi="Calibri"/>
          <w:iCs/>
          <w:sz w:val="22"/>
          <w:szCs w:val="22"/>
        </w:rPr>
      </w:pPr>
      <w:r>
        <w:rPr>
          <w:rStyle w:val="CommentReference"/>
        </w:rPr>
        <w:annotationRef/>
      </w:r>
      <w:r>
        <w:t xml:space="preserve">From Susan: </w:t>
      </w:r>
      <w:r w:rsidRPr="00410B7F">
        <w:rPr>
          <w:rFonts w:ascii="Calibri" w:hAnsi="Calibri"/>
          <w:iCs/>
          <w:sz w:val="22"/>
          <w:szCs w:val="22"/>
          <w:highlight w:val="red"/>
        </w:rPr>
        <w:t>Other than approving the PDP’s how else can the GNSO ensure that policy is not created after all the reviews have been completed?</w:t>
      </w:r>
      <w:r>
        <w:rPr>
          <w:rFonts w:ascii="Calibri" w:hAnsi="Calibri"/>
          <w:iCs/>
          <w:sz w:val="22"/>
          <w:szCs w:val="22"/>
        </w:rPr>
        <w:t xml:space="preserve">  </w:t>
      </w:r>
    </w:p>
    <w:p w:rsidR="00047C67" w:rsidRDefault="00047C67">
      <w:pPr>
        <w:pStyle w:val="CommentText"/>
      </w:pPr>
    </w:p>
  </w:comment>
  <w:comment w:id="2" w:author="Rubens Kuhl" w:date="2016-04-04T17:46:00Z" w:initials="RK">
    <w:p w:rsidR="00047C67" w:rsidRDefault="00047C67" w:rsidP="00047C67">
      <w:pPr>
        <w:rPr>
          <w:rFonts w:ascii="Calibri" w:hAnsi="Calibri"/>
          <w:color w:val="auto"/>
          <w:sz w:val="22"/>
          <w:szCs w:val="22"/>
        </w:rPr>
      </w:pPr>
      <w:r>
        <w:rPr>
          <w:rStyle w:val="CommentReference"/>
        </w:rPr>
        <w:annotationRef/>
      </w:r>
      <w:r>
        <w:t xml:space="preserve">From Susan: </w:t>
      </w:r>
      <w:r w:rsidRPr="009966ED">
        <w:rPr>
          <w:rFonts w:ascii="Calibri" w:hAnsi="Calibri"/>
          <w:color w:val="auto"/>
          <w:sz w:val="22"/>
          <w:szCs w:val="22"/>
          <w:highlight w:val="red"/>
        </w:rPr>
        <w:t xml:space="preserve">The following language was sent to me by Steve </w:t>
      </w:r>
      <w:proofErr w:type="spellStart"/>
      <w:r w:rsidRPr="009966ED">
        <w:rPr>
          <w:rFonts w:ascii="Calibri" w:hAnsi="Calibri"/>
          <w:color w:val="auto"/>
          <w:sz w:val="22"/>
          <w:szCs w:val="22"/>
          <w:highlight w:val="red"/>
        </w:rPr>
        <w:t>Metalitz</w:t>
      </w:r>
      <w:proofErr w:type="spellEnd"/>
      <w:r w:rsidRPr="009966ED">
        <w:rPr>
          <w:rFonts w:ascii="Calibri" w:hAnsi="Calibri"/>
          <w:color w:val="auto"/>
          <w:sz w:val="22"/>
          <w:szCs w:val="22"/>
          <w:highlight w:val="red"/>
        </w:rPr>
        <w:t xml:space="preserve"> co chair of the PPSAI WG.  He and Graham have reached out to the GAC PSWG to discuss the issues.</w:t>
      </w:r>
      <w:r>
        <w:rPr>
          <w:rFonts w:ascii="Calibri" w:hAnsi="Calibri"/>
          <w:color w:val="auto"/>
          <w:sz w:val="22"/>
          <w:szCs w:val="22"/>
        </w:rPr>
        <w:t xml:space="preserve"> </w:t>
      </w:r>
    </w:p>
    <w:p w:rsidR="00047C67" w:rsidRDefault="00047C67">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D1" w:rsidRDefault="00485ED1">
      <w:r>
        <w:separator/>
      </w:r>
    </w:p>
  </w:endnote>
  <w:endnote w:type="continuationSeparator" w:id="0">
    <w:p w:rsidR="00485ED1" w:rsidRDefault="004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Theme Headings)">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ED" w:rsidRDefault="009966ED"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6ED" w:rsidRDefault="009966ED"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ED" w:rsidRPr="00535FA2" w:rsidRDefault="009966ED"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9D56B9">
      <w:rPr>
        <w:rStyle w:val="PageNumber"/>
        <w:rFonts w:ascii="Calibri" w:hAnsi="Calibri"/>
        <w:noProof/>
        <w:sz w:val="18"/>
        <w:szCs w:val="18"/>
      </w:rPr>
      <w:t>1</w:t>
    </w:r>
    <w:r w:rsidRPr="00535FA2">
      <w:rPr>
        <w:rStyle w:val="PageNumber"/>
        <w:rFonts w:ascii="Calibri" w:hAnsi="Calibri"/>
        <w:sz w:val="18"/>
        <w:szCs w:val="18"/>
      </w:rPr>
      <w:fldChar w:fldCharType="end"/>
    </w:r>
  </w:p>
  <w:p w:rsidR="009966ED" w:rsidRDefault="009966ED"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D1" w:rsidRDefault="00485ED1">
      <w:r>
        <w:separator/>
      </w:r>
    </w:p>
  </w:footnote>
  <w:footnote w:type="continuationSeparator" w:id="0">
    <w:p w:rsidR="00485ED1" w:rsidRDefault="00485ED1">
      <w:r>
        <w:continuationSeparator/>
      </w:r>
    </w:p>
  </w:footnote>
  <w:footnote w:id="1">
    <w:p w:rsidR="009966ED" w:rsidRDefault="009966ED" w:rsidP="006C0A17">
      <w:r w:rsidRPr="0033753D">
        <w:rPr>
          <w:rStyle w:val="FootnoteReference"/>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Pr>
          <w:rFonts w:ascii="Calibri" w:hAnsi="Calibri"/>
          <w:sz w:val="20"/>
          <w:szCs w:val="20"/>
        </w:rPr>
        <w:t>I</w:t>
      </w:r>
      <w:r w:rsidRPr="006C0A17">
        <w:rPr>
          <w:rFonts w:ascii="Calibri" w:hAnsi="Calibri"/>
          <w:sz w:val="20"/>
          <w:szCs w:val="20"/>
        </w:rPr>
        <w:t xml:space="preserve"> of the Communiqué: GAC Advice to the ICANN Board”</w:t>
      </w:r>
    </w:p>
  </w:footnote>
  <w:footnote w:id="2">
    <w:p w:rsidR="009966ED" w:rsidRPr="006C0A17" w:rsidRDefault="009966ED">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CB0"/>
    <w:multiLevelType w:val="hybridMultilevel"/>
    <w:tmpl w:val="DE6A49D4"/>
    <w:lvl w:ilvl="0" w:tplc="E5E28D50">
      <w:start w:val="1"/>
      <w:numFmt w:val="lowerRoman"/>
      <w:lvlText w:val="%1."/>
      <w:lvlJc w:val="left"/>
      <w:pPr>
        <w:ind w:left="496" w:hanging="360"/>
      </w:pPr>
      <w:rPr>
        <w:rFonts w:ascii="Calibri" w:hAnsi="Calibri" w:hint="default"/>
        <w:b w:val="0"/>
        <w:bCs w:val="0"/>
        <w:i w:val="0"/>
        <w:iCs w:val="0"/>
        <w:w w:val="99"/>
        <w:sz w:val="22"/>
        <w:szCs w:val="22"/>
      </w:r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1">
    <w:nsid w:val="053733AA"/>
    <w:multiLevelType w:val="multilevel"/>
    <w:tmpl w:val="C71C2366"/>
    <w:lvl w:ilvl="0">
      <w:start w:val="1"/>
      <w:numFmt w:val="lowerLetter"/>
      <w:lvlText w:val="%1)"/>
      <w:lvlJc w:val="left"/>
      <w:pPr>
        <w:ind w:left="360" w:hanging="360"/>
      </w:pPr>
      <w:rPr>
        <w:rFonts w:ascii="Calibri (Theme Headings)" w:hAnsi="Calibri (Theme Headings)" w:hint="default"/>
        <w:sz w:val="22"/>
        <w:szCs w:val="22"/>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8E0F8D"/>
    <w:multiLevelType w:val="hybridMultilevel"/>
    <w:tmpl w:val="B2E69AB2"/>
    <w:lvl w:ilvl="0" w:tplc="0409001B">
      <w:start w:val="1"/>
      <w:numFmt w:val="lowerRoman"/>
      <w:lvlText w:val="%1."/>
      <w:lvlJc w:val="righ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nsid w:val="0BB25801"/>
    <w:multiLevelType w:val="multilevel"/>
    <w:tmpl w:val="3DAEC288"/>
    <w:lvl w:ilvl="0">
      <w:start w:val="1"/>
      <w:numFmt w:val="lowerLetter"/>
      <w:lvlText w:val="%1)"/>
      <w:lvlJc w:val="left"/>
      <w:pPr>
        <w:ind w:left="360" w:hanging="360"/>
      </w:pPr>
      <w:rPr>
        <w:rFonts w:ascii="Calibri (Theme Headings)" w:hAnsi="Calibri (Theme Heading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CC4DA4"/>
    <w:multiLevelType w:val="hybridMultilevel"/>
    <w:tmpl w:val="D6B6C180"/>
    <w:lvl w:ilvl="0" w:tplc="E3CED160">
      <w:start w:val="1"/>
      <w:numFmt w:val="lowerLetter"/>
      <w:lvlText w:val="%1)"/>
      <w:lvlJc w:val="left"/>
      <w:pPr>
        <w:ind w:left="360" w:hanging="360"/>
      </w:pPr>
      <w:rPr>
        <w:rFonts w:ascii="Calibri (Theme Headings)" w:hAnsi="Calibri (Theme Headings)" w:hint="default"/>
        <w:b/>
        <w:bCs/>
        <w:w w:val="99"/>
        <w:sz w:val="22"/>
        <w:szCs w:val="22"/>
      </w:rPr>
    </w:lvl>
    <w:lvl w:ilvl="1" w:tplc="E5E28D50">
      <w:start w:val="1"/>
      <w:numFmt w:val="lowerRoman"/>
      <w:lvlText w:val="%2."/>
      <w:lvlJc w:val="left"/>
      <w:pPr>
        <w:ind w:left="1510" w:hanging="360"/>
      </w:pPr>
      <w:rPr>
        <w:rFonts w:ascii="Calibri" w:hAnsi="Calibri" w:hint="default"/>
        <w:b w:val="0"/>
        <w:bCs w:val="0"/>
        <w:i w:val="0"/>
        <w:iCs w:val="0"/>
        <w:w w:val="99"/>
        <w:sz w:val="22"/>
        <w:szCs w:val="22"/>
      </w:rPr>
    </w:lvl>
    <w:lvl w:ilvl="2" w:tplc="46A2149A">
      <w:start w:val="1"/>
      <w:numFmt w:val="upperRoman"/>
      <w:lvlText w:val="%3."/>
      <w:lvlJc w:val="left"/>
      <w:pPr>
        <w:ind w:left="2469" w:hanging="406"/>
        <w:jc w:val="left"/>
      </w:pPr>
      <w:rPr>
        <w:rFonts w:ascii="Calibri" w:eastAsia="Calibri" w:hAnsi="Calibri" w:hint="default"/>
        <w:sz w:val="24"/>
        <w:szCs w:val="24"/>
      </w:rPr>
    </w:lvl>
    <w:lvl w:ilvl="3" w:tplc="B136EA8E">
      <w:start w:val="1"/>
      <w:numFmt w:val="lowerRoman"/>
      <w:lvlText w:val="%4."/>
      <w:lvlJc w:val="left"/>
      <w:pPr>
        <w:ind w:left="3330" w:hanging="476"/>
        <w:jc w:val="left"/>
      </w:pPr>
      <w:rPr>
        <w:rFonts w:ascii="Calibri" w:eastAsia="Calibri" w:hAnsi="Calibri" w:hint="default"/>
        <w:sz w:val="24"/>
        <w:szCs w:val="24"/>
      </w:rPr>
    </w:lvl>
    <w:lvl w:ilvl="4" w:tplc="DE9245DC">
      <w:start w:val="1"/>
      <w:numFmt w:val="bullet"/>
      <w:lvlText w:val="•"/>
      <w:lvlJc w:val="left"/>
      <w:pPr>
        <w:ind w:left="2600" w:hanging="476"/>
      </w:pPr>
      <w:rPr>
        <w:rFonts w:hint="default"/>
      </w:rPr>
    </w:lvl>
    <w:lvl w:ilvl="5" w:tplc="9B044E8E">
      <w:start w:val="1"/>
      <w:numFmt w:val="bullet"/>
      <w:lvlText w:val="•"/>
      <w:lvlJc w:val="left"/>
      <w:pPr>
        <w:ind w:left="3330" w:hanging="476"/>
      </w:pPr>
      <w:rPr>
        <w:rFonts w:hint="default"/>
      </w:rPr>
    </w:lvl>
    <w:lvl w:ilvl="6" w:tplc="F54C0B38">
      <w:start w:val="1"/>
      <w:numFmt w:val="bullet"/>
      <w:lvlText w:val="•"/>
      <w:lvlJc w:val="left"/>
      <w:pPr>
        <w:ind w:left="4438" w:hanging="476"/>
      </w:pPr>
      <w:rPr>
        <w:rFonts w:hint="default"/>
      </w:rPr>
    </w:lvl>
    <w:lvl w:ilvl="7" w:tplc="A11E9266">
      <w:start w:val="1"/>
      <w:numFmt w:val="bullet"/>
      <w:lvlText w:val="•"/>
      <w:lvlJc w:val="left"/>
      <w:pPr>
        <w:ind w:left="5547" w:hanging="476"/>
      </w:pPr>
      <w:rPr>
        <w:rFonts w:hint="default"/>
      </w:rPr>
    </w:lvl>
    <w:lvl w:ilvl="8" w:tplc="FD845F0A">
      <w:start w:val="1"/>
      <w:numFmt w:val="bullet"/>
      <w:lvlText w:val="•"/>
      <w:lvlJc w:val="left"/>
      <w:pPr>
        <w:ind w:left="6656" w:hanging="476"/>
      </w:pPr>
      <w:rPr>
        <w:rFonts w:hint="default"/>
      </w:rPr>
    </w:lvl>
  </w:abstractNum>
  <w:abstractNum w:abstractNumId="5">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4D4CEF"/>
    <w:multiLevelType w:val="hybridMultilevel"/>
    <w:tmpl w:val="7988CC8A"/>
    <w:lvl w:ilvl="0" w:tplc="E3CED160">
      <w:start w:val="1"/>
      <w:numFmt w:val="lowerLetter"/>
      <w:lvlText w:val="%1)"/>
      <w:lvlJc w:val="left"/>
      <w:pPr>
        <w:ind w:left="360" w:hanging="360"/>
      </w:pPr>
      <w:rPr>
        <w:rFonts w:ascii="Calibri (Theme Headings)" w:hAnsi="Calibri (Theme Heading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072D1"/>
    <w:multiLevelType w:val="hybridMultilevel"/>
    <w:tmpl w:val="D6B6C180"/>
    <w:lvl w:ilvl="0" w:tplc="E3CED160">
      <w:start w:val="1"/>
      <w:numFmt w:val="lowerLetter"/>
      <w:lvlText w:val="%1)"/>
      <w:lvlJc w:val="left"/>
      <w:pPr>
        <w:ind w:left="360" w:hanging="360"/>
      </w:pPr>
      <w:rPr>
        <w:rFonts w:ascii="Calibri (Theme Headings)" w:hAnsi="Calibri (Theme Headings)" w:hint="default"/>
        <w:b/>
        <w:bCs/>
        <w:w w:val="99"/>
        <w:sz w:val="22"/>
        <w:szCs w:val="22"/>
      </w:rPr>
    </w:lvl>
    <w:lvl w:ilvl="1" w:tplc="E5E28D50">
      <w:start w:val="1"/>
      <w:numFmt w:val="lowerRoman"/>
      <w:lvlText w:val="%2."/>
      <w:lvlJc w:val="left"/>
      <w:pPr>
        <w:ind w:left="1510" w:hanging="360"/>
      </w:pPr>
      <w:rPr>
        <w:rFonts w:ascii="Calibri" w:hAnsi="Calibri" w:hint="default"/>
        <w:b w:val="0"/>
        <w:bCs w:val="0"/>
        <w:i w:val="0"/>
        <w:iCs w:val="0"/>
        <w:w w:val="99"/>
        <w:sz w:val="22"/>
        <w:szCs w:val="22"/>
      </w:rPr>
    </w:lvl>
    <w:lvl w:ilvl="2" w:tplc="46A2149A">
      <w:start w:val="1"/>
      <w:numFmt w:val="upperRoman"/>
      <w:lvlText w:val="%3."/>
      <w:lvlJc w:val="left"/>
      <w:pPr>
        <w:ind w:left="2469" w:hanging="406"/>
        <w:jc w:val="left"/>
      </w:pPr>
      <w:rPr>
        <w:rFonts w:ascii="Calibri" w:eastAsia="Calibri" w:hAnsi="Calibri" w:hint="default"/>
        <w:sz w:val="24"/>
        <w:szCs w:val="24"/>
      </w:rPr>
    </w:lvl>
    <w:lvl w:ilvl="3" w:tplc="B136EA8E">
      <w:start w:val="1"/>
      <w:numFmt w:val="lowerRoman"/>
      <w:lvlText w:val="%4."/>
      <w:lvlJc w:val="left"/>
      <w:pPr>
        <w:ind w:left="3330" w:hanging="476"/>
        <w:jc w:val="left"/>
      </w:pPr>
      <w:rPr>
        <w:rFonts w:ascii="Calibri" w:eastAsia="Calibri" w:hAnsi="Calibri" w:hint="default"/>
        <w:sz w:val="24"/>
        <w:szCs w:val="24"/>
      </w:rPr>
    </w:lvl>
    <w:lvl w:ilvl="4" w:tplc="DE9245DC">
      <w:start w:val="1"/>
      <w:numFmt w:val="bullet"/>
      <w:lvlText w:val="•"/>
      <w:lvlJc w:val="left"/>
      <w:pPr>
        <w:ind w:left="2600" w:hanging="476"/>
      </w:pPr>
      <w:rPr>
        <w:rFonts w:hint="default"/>
      </w:rPr>
    </w:lvl>
    <w:lvl w:ilvl="5" w:tplc="9B044E8E">
      <w:start w:val="1"/>
      <w:numFmt w:val="bullet"/>
      <w:lvlText w:val="•"/>
      <w:lvlJc w:val="left"/>
      <w:pPr>
        <w:ind w:left="3330" w:hanging="476"/>
      </w:pPr>
      <w:rPr>
        <w:rFonts w:hint="default"/>
      </w:rPr>
    </w:lvl>
    <w:lvl w:ilvl="6" w:tplc="F54C0B38">
      <w:start w:val="1"/>
      <w:numFmt w:val="bullet"/>
      <w:lvlText w:val="•"/>
      <w:lvlJc w:val="left"/>
      <w:pPr>
        <w:ind w:left="4438" w:hanging="476"/>
      </w:pPr>
      <w:rPr>
        <w:rFonts w:hint="default"/>
      </w:rPr>
    </w:lvl>
    <w:lvl w:ilvl="7" w:tplc="A11E9266">
      <w:start w:val="1"/>
      <w:numFmt w:val="bullet"/>
      <w:lvlText w:val="•"/>
      <w:lvlJc w:val="left"/>
      <w:pPr>
        <w:ind w:left="5547" w:hanging="476"/>
      </w:pPr>
      <w:rPr>
        <w:rFonts w:hint="default"/>
      </w:rPr>
    </w:lvl>
    <w:lvl w:ilvl="8" w:tplc="FD845F0A">
      <w:start w:val="1"/>
      <w:numFmt w:val="bullet"/>
      <w:lvlText w:val="•"/>
      <w:lvlJc w:val="left"/>
      <w:pPr>
        <w:ind w:left="6656" w:hanging="476"/>
      </w:pPr>
      <w:rPr>
        <w:rFonts w:hint="default"/>
      </w:rPr>
    </w:lvl>
  </w:abstractNum>
  <w:abstractNum w:abstractNumId="11">
    <w:nsid w:val="25E33740"/>
    <w:multiLevelType w:val="hybridMultilevel"/>
    <w:tmpl w:val="AC501E90"/>
    <w:lvl w:ilvl="0" w:tplc="04090019">
      <w:start w:val="1"/>
      <w:numFmt w:val="lowerLetter"/>
      <w:lvlText w:val="%1."/>
      <w:lvlJc w:val="left"/>
      <w:pPr>
        <w:ind w:left="360" w:hanging="360"/>
      </w:pPr>
      <w:rPr>
        <w:rFonts w:hint="default"/>
        <w:b w:val="0"/>
        <w:bCs w:val="0"/>
        <w:i w:val="0"/>
        <w:iCs w:val="0"/>
        <w:w w:val="99"/>
        <w:sz w:val="22"/>
        <w:szCs w:val="22"/>
      </w:rPr>
    </w:lvl>
    <w:lvl w:ilvl="1" w:tplc="04090019">
      <w:start w:val="1"/>
      <w:numFmt w:val="lowerLetter"/>
      <w:lvlText w:val="%2."/>
      <w:lvlJc w:val="left"/>
      <w:pPr>
        <w:ind w:left="290" w:hanging="360"/>
      </w:pPr>
    </w:lvl>
    <w:lvl w:ilvl="2" w:tplc="0409001B">
      <w:start w:val="1"/>
      <w:numFmt w:val="lowerRoman"/>
      <w:lvlText w:val="%3."/>
      <w:lvlJc w:val="right"/>
      <w:pPr>
        <w:ind w:left="1010" w:hanging="180"/>
      </w:pPr>
    </w:lvl>
    <w:lvl w:ilvl="3" w:tplc="0409000F" w:tentative="1">
      <w:start w:val="1"/>
      <w:numFmt w:val="decimal"/>
      <w:lvlText w:val="%4."/>
      <w:lvlJc w:val="left"/>
      <w:pPr>
        <w:ind w:left="1730" w:hanging="360"/>
      </w:pPr>
    </w:lvl>
    <w:lvl w:ilvl="4" w:tplc="04090019" w:tentative="1">
      <w:start w:val="1"/>
      <w:numFmt w:val="lowerLetter"/>
      <w:lvlText w:val="%5."/>
      <w:lvlJc w:val="left"/>
      <w:pPr>
        <w:ind w:left="2450" w:hanging="360"/>
      </w:pPr>
    </w:lvl>
    <w:lvl w:ilvl="5" w:tplc="0409001B" w:tentative="1">
      <w:start w:val="1"/>
      <w:numFmt w:val="lowerRoman"/>
      <w:lvlText w:val="%6."/>
      <w:lvlJc w:val="right"/>
      <w:pPr>
        <w:ind w:left="3170" w:hanging="180"/>
      </w:pPr>
    </w:lvl>
    <w:lvl w:ilvl="6" w:tplc="0409000F" w:tentative="1">
      <w:start w:val="1"/>
      <w:numFmt w:val="decimal"/>
      <w:lvlText w:val="%7."/>
      <w:lvlJc w:val="left"/>
      <w:pPr>
        <w:ind w:left="3890" w:hanging="360"/>
      </w:pPr>
    </w:lvl>
    <w:lvl w:ilvl="7" w:tplc="04090019" w:tentative="1">
      <w:start w:val="1"/>
      <w:numFmt w:val="lowerLetter"/>
      <w:lvlText w:val="%8."/>
      <w:lvlJc w:val="left"/>
      <w:pPr>
        <w:ind w:left="4610" w:hanging="360"/>
      </w:pPr>
    </w:lvl>
    <w:lvl w:ilvl="8" w:tplc="0409001B" w:tentative="1">
      <w:start w:val="1"/>
      <w:numFmt w:val="lowerRoman"/>
      <w:lvlText w:val="%9."/>
      <w:lvlJc w:val="right"/>
      <w:pPr>
        <w:ind w:left="5330" w:hanging="180"/>
      </w:pPr>
    </w:lvl>
  </w:abstractNum>
  <w:abstractNum w:abstractNumId="12">
    <w:nsid w:val="2FD1254B"/>
    <w:multiLevelType w:val="multilevel"/>
    <w:tmpl w:val="DE6A49D4"/>
    <w:lvl w:ilvl="0">
      <w:start w:val="1"/>
      <w:numFmt w:val="lowerRoman"/>
      <w:lvlText w:val="%1."/>
      <w:lvlJc w:val="left"/>
      <w:pPr>
        <w:ind w:left="496" w:hanging="360"/>
      </w:pPr>
      <w:rPr>
        <w:rFonts w:ascii="Calibri" w:hAnsi="Calibri" w:hint="default"/>
        <w:b w:val="0"/>
        <w:bCs w:val="0"/>
        <w:i w:val="0"/>
        <w:iCs w:val="0"/>
        <w:w w:val="99"/>
        <w:sz w:val="22"/>
        <w:szCs w:val="22"/>
      </w:rPr>
    </w:lvl>
    <w:lvl w:ilvl="1">
      <w:start w:val="1"/>
      <w:numFmt w:val="lowerLetter"/>
      <w:lvlText w:val="%2."/>
      <w:lvlJc w:val="left"/>
      <w:pPr>
        <w:ind w:left="426" w:hanging="360"/>
      </w:pPr>
    </w:lvl>
    <w:lvl w:ilvl="2">
      <w:start w:val="1"/>
      <w:numFmt w:val="lowerRoman"/>
      <w:lvlText w:val="%3."/>
      <w:lvlJc w:val="right"/>
      <w:pPr>
        <w:ind w:left="1146" w:hanging="180"/>
      </w:pPr>
    </w:lvl>
    <w:lvl w:ilvl="3">
      <w:start w:val="1"/>
      <w:numFmt w:val="decimal"/>
      <w:lvlText w:val="%4."/>
      <w:lvlJc w:val="left"/>
      <w:pPr>
        <w:ind w:left="1866" w:hanging="360"/>
      </w:pPr>
    </w:lvl>
    <w:lvl w:ilvl="4">
      <w:start w:val="1"/>
      <w:numFmt w:val="lowerLetter"/>
      <w:lvlText w:val="%5."/>
      <w:lvlJc w:val="left"/>
      <w:pPr>
        <w:ind w:left="2586" w:hanging="360"/>
      </w:pPr>
    </w:lvl>
    <w:lvl w:ilvl="5">
      <w:start w:val="1"/>
      <w:numFmt w:val="lowerRoman"/>
      <w:lvlText w:val="%6."/>
      <w:lvlJc w:val="right"/>
      <w:pPr>
        <w:ind w:left="3306" w:hanging="180"/>
      </w:pPr>
    </w:lvl>
    <w:lvl w:ilvl="6">
      <w:start w:val="1"/>
      <w:numFmt w:val="decimal"/>
      <w:lvlText w:val="%7."/>
      <w:lvlJc w:val="left"/>
      <w:pPr>
        <w:ind w:left="4026" w:hanging="360"/>
      </w:pPr>
    </w:lvl>
    <w:lvl w:ilvl="7">
      <w:start w:val="1"/>
      <w:numFmt w:val="lowerLetter"/>
      <w:lvlText w:val="%8."/>
      <w:lvlJc w:val="left"/>
      <w:pPr>
        <w:ind w:left="4746" w:hanging="360"/>
      </w:pPr>
    </w:lvl>
    <w:lvl w:ilvl="8">
      <w:start w:val="1"/>
      <w:numFmt w:val="lowerRoman"/>
      <w:lvlText w:val="%9."/>
      <w:lvlJc w:val="right"/>
      <w:pPr>
        <w:ind w:left="5466" w:hanging="180"/>
      </w:pPr>
    </w:lvl>
  </w:abstractNum>
  <w:abstractNum w:abstractNumId="13">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5">
    <w:nsid w:val="3FC813DA"/>
    <w:multiLevelType w:val="hybridMultilevel"/>
    <w:tmpl w:val="AC501E90"/>
    <w:lvl w:ilvl="0" w:tplc="04090019">
      <w:start w:val="1"/>
      <w:numFmt w:val="lowerLetter"/>
      <w:lvlText w:val="%1."/>
      <w:lvlJc w:val="left"/>
      <w:pPr>
        <w:ind w:left="360" w:hanging="360"/>
      </w:pPr>
      <w:rPr>
        <w:rFonts w:hint="default"/>
        <w:b w:val="0"/>
        <w:bCs w:val="0"/>
        <w:i w:val="0"/>
        <w:iCs w:val="0"/>
        <w:w w:val="99"/>
        <w:sz w:val="22"/>
        <w:szCs w:val="22"/>
      </w:rPr>
    </w:lvl>
    <w:lvl w:ilvl="1" w:tplc="04090019">
      <w:start w:val="1"/>
      <w:numFmt w:val="lowerLetter"/>
      <w:lvlText w:val="%2."/>
      <w:lvlJc w:val="left"/>
      <w:pPr>
        <w:ind w:left="290" w:hanging="360"/>
      </w:pPr>
    </w:lvl>
    <w:lvl w:ilvl="2" w:tplc="0409001B">
      <w:start w:val="1"/>
      <w:numFmt w:val="lowerRoman"/>
      <w:lvlText w:val="%3."/>
      <w:lvlJc w:val="right"/>
      <w:pPr>
        <w:ind w:left="1010" w:hanging="180"/>
      </w:pPr>
    </w:lvl>
    <w:lvl w:ilvl="3" w:tplc="0409000F" w:tentative="1">
      <w:start w:val="1"/>
      <w:numFmt w:val="decimal"/>
      <w:lvlText w:val="%4."/>
      <w:lvlJc w:val="left"/>
      <w:pPr>
        <w:ind w:left="1730" w:hanging="360"/>
      </w:pPr>
    </w:lvl>
    <w:lvl w:ilvl="4" w:tplc="04090019" w:tentative="1">
      <w:start w:val="1"/>
      <w:numFmt w:val="lowerLetter"/>
      <w:lvlText w:val="%5."/>
      <w:lvlJc w:val="left"/>
      <w:pPr>
        <w:ind w:left="2450" w:hanging="360"/>
      </w:pPr>
    </w:lvl>
    <w:lvl w:ilvl="5" w:tplc="0409001B" w:tentative="1">
      <w:start w:val="1"/>
      <w:numFmt w:val="lowerRoman"/>
      <w:lvlText w:val="%6."/>
      <w:lvlJc w:val="right"/>
      <w:pPr>
        <w:ind w:left="3170" w:hanging="180"/>
      </w:pPr>
    </w:lvl>
    <w:lvl w:ilvl="6" w:tplc="0409000F" w:tentative="1">
      <w:start w:val="1"/>
      <w:numFmt w:val="decimal"/>
      <w:lvlText w:val="%7."/>
      <w:lvlJc w:val="left"/>
      <w:pPr>
        <w:ind w:left="3890" w:hanging="360"/>
      </w:pPr>
    </w:lvl>
    <w:lvl w:ilvl="7" w:tplc="04090019" w:tentative="1">
      <w:start w:val="1"/>
      <w:numFmt w:val="lowerLetter"/>
      <w:lvlText w:val="%8."/>
      <w:lvlJc w:val="left"/>
      <w:pPr>
        <w:ind w:left="4610" w:hanging="360"/>
      </w:pPr>
    </w:lvl>
    <w:lvl w:ilvl="8" w:tplc="0409001B" w:tentative="1">
      <w:start w:val="1"/>
      <w:numFmt w:val="lowerRoman"/>
      <w:lvlText w:val="%9."/>
      <w:lvlJc w:val="right"/>
      <w:pPr>
        <w:ind w:left="5330" w:hanging="180"/>
      </w:pPr>
    </w:lvl>
  </w:abstractNum>
  <w:abstractNum w:abstractNumId="16">
    <w:nsid w:val="4047220A"/>
    <w:multiLevelType w:val="hybridMultilevel"/>
    <w:tmpl w:val="3702AF92"/>
    <w:lvl w:ilvl="0" w:tplc="90C8BB2C">
      <w:start w:val="1"/>
      <w:numFmt w:val="lowerLetter"/>
      <w:lvlText w:val="%1)"/>
      <w:lvlJc w:val="left"/>
      <w:pPr>
        <w:ind w:left="360" w:hanging="360"/>
      </w:pPr>
      <w:rPr>
        <w:rFonts w:ascii="Calibri (Theme Headings)" w:hAnsi="Calibri (Theme Headings)" w:hint="default"/>
        <w:b/>
        <w:bCs/>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057E8"/>
    <w:multiLevelType w:val="multilevel"/>
    <w:tmpl w:val="7988CC8A"/>
    <w:lvl w:ilvl="0">
      <w:start w:val="1"/>
      <w:numFmt w:val="lowerLetter"/>
      <w:lvlText w:val="%1)"/>
      <w:lvlJc w:val="left"/>
      <w:pPr>
        <w:ind w:left="360" w:hanging="360"/>
      </w:pPr>
      <w:rPr>
        <w:rFonts w:ascii="Calibri (Theme Headings)" w:hAnsi="Calibri (Theme Heading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447D6"/>
    <w:multiLevelType w:val="hybridMultilevel"/>
    <w:tmpl w:val="C71C2366"/>
    <w:lvl w:ilvl="0" w:tplc="E3CED160">
      <w:start w:val="1"/>
      <w:numFmt w:val="lowerLetter"/>
      <w:lvlText w:val="%1)"/>
      <w:lvlJc w:val="left"/>
      <w:pPr>
        <w:ind w:left="360" w:hanging="360"/>
      </w:pPr>
      <w:rPr>
        <w:rFonts w:ascii="Calibri (Theme Headings)" w:hAnsi="Calibri (Theme Headings)" w:hint="default"/>
        <w:sz w:val="22"/>
        <w:szCs w:val="22"/>
      </w:rPr>
    </w:lvl>
    <w:lvl w:ilvl="1" w:tplc="04090013">
      <w:start w:val="1"/>
      <w:numFmt w:val="upperRoman"/>
      <w:lvlText w:val="%2."/>
      <w:lvlJc w:val="right"/>
      <w:pPr>
        <w:ind w:left="1260" w:hanging="18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B1F31"/>
    <w:multiLevelType w:val="hybridMultilevel"/>
    <w:tmpl w:val="AC40A220"/>
    <w:lvl w:ilvl="0" w:tplc="E3CED160">
      <w:start w:val="1"/>
      <w:numFmt w:val="lowerLetter"/>
      <w:lvlText w:val="%1)"/>
      <w:lvlJc w:val="left"/>
      <w:pPr>
        <w:ind w:left="496" w:hanging="360"/>
      </w:pPr>
      <w:rPr>
        <w:rFonts w:ascii="Calibri (Theme Headings)" w:hAnsi="Calibri (Theme Headings)" w:hint="default"/>
        <w:sz w:val="22"/>
        <w:szCs w:val="22"/>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2">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71352B"/>
    <w:multiLevelType w:val="multilevel"/>
    <w:tmpl w:val="3ED84032"/>
    <w:lvl w:ilvl="0">
      <w:start w:val="1"/>
      <w:numFmt w:val="lowerLetter"/>
      <w:lvlText w:val="%1)"/>
      <w:lvlJc w:val="left"/>
      <w:pPr>
        <w:ind w:left="360" w:hanging="360"/>
      </w:pPr>
      <w:rPr>
        <w:rFonts w:ascii="Calibri (Theme Headings)" w:hAnsi="Calibri (Theme Headings)" w:hint="default"/>
        <w:b/>
        <w:bCs/>
        <w:w w:val="99"/>
        <w:sz w:val="22"/>
        <w:szCs w:val="22"/>
      </w:rPr>
    </w:lvl>
    <w:lvl w:ilvl="1">
      <w:start w:val="1"/>
      <w:numFmt w:val="lowerRoman"/>
      <w:lvlText w:val="%2."/>
      <w:lvlJc w:val="left"/>
      <w:pPr>
        <w:ind w:left="1510" w:hanging="360"/>
      </w:pPr>
      <w:rPr>
        <w:rFonts w:ascii="Calibri" w:eastAsia="Calibri" w:hAnsi="Calibri" w:hint="default"/>
        <w:b/>
        <w:bCs/>
        <w:w w:val="99"/>
        <w:sz w:val="24"/>
        <w:szCs w:val="24"/>
      </w:rPr>
    </w:lvl>
    <w:lvl w:ilvl="2">
      <w:start w:val="1"/>
      <w:numFmt w:val="upperRoman"/>
      <w:lvlText w:val="%3."/>
      <w:lvlJc w:val="left"/>
      <w:pPr>
        <w:ind w:left="2469" w:hanging="406"/>
        <w:jc w:val="left"/>
      </w:pPr>
      <w:rPr>
        <w:rFonts w:ascii="Calibri" w:eastAsia="Calibri" w:hAnsi="Calibri" w:hint="default"/>
        <w:sz w:val="24"/>
        <w:szCs w:val="24"/>
      </w:rPr>
    </w:lvl>
    <w:lvl w:ilvl="3">
      <w:start w:val="1"/>
      <w:numFmt w:val="lowerRoman"/>
      <w:lvlText w:val="%4."/>
      <w:lvlJc w:val="left"/>
      <w:pPr>
        <w:ind w:left="3330" w:hanging="476"/>
        <w:jc w:val="left"/>
      </w:pPr>
      <w:rPr>
        <w:rFonts w:ascii="Calibri" w:eastAsia="Calibri" w:hAnsi="Calibri" w:hint="default"/>
        <w:sz w:val="24"/>
        <w:szCs w:val="24"/>
      </w:rPr>
    </w:lvl>
    <w:lvl w:ilvl="4">
      <w:start w:val="1"/>
      <w:numFmt w:val="bullet"/>
      <w:lvlText w:val="•"/>
      <w:lvlJc w:val="left"/>
      <w:pPr>
        <w:ind w:left="2600" w:hanging="476"/>
      </w:pPr>
      <w:rPr>
        <w:rFonts w:hint="default"/>
      </w:rPr>
    </w:lvl>
    <w:lvl w:ilvl="5">
      <w:start w:val="1"/>
      <w:numFmt w:val="bullet"/>
      <w:lvlText w:val="•"/>
      <w:lvlJc w:val="left"/>
      <w:pPr>
        <w:ind w:left="3330" w:hanging="476"/>
      </w:pPr>
      <w:rPr>
        <w:rFonts w:hint="default"/>
      </w:rPr>
    </w:lvl>
    <w:lvl w:ilvl="6">
      <w:start w:val="1"/>
      <w:numFmt w:val="bullet"/>
      <w:lvlText w:val="•"/>
      <w:lvlJc w:val="left"/>
      <w:pPr>
        <w:ind w:left="4438" w:hanging="476"/>
      </w:pPr>
      <w:rPr>
        <w:rFonts w:hint="default"/>
      </w:rPr>
    </w:lvl>
    <w:lvl w:ilvl="7">
      <w:start w:val="1"/>
      <w:numFmt w:val="bullet"/>
      <w:lvlText w:val="•"/>
      <w:lvlJc w:val="left"/>
      <w:pPr>
        <w:ind w:left="5547" w:hanging="476"/>
      </w:pPr>
      <w:rPr>
        <w:rFonts w:hint="default"/>
      </w:rPr>
    </w:lvl>
    <w:lvl w:ilvl="8">
      <w:start w:val="1"/>
      <w:numFmt w:val="bullet"/>
      <w:lvlText w:val="•"/>
      <w:lvlJc w:val="left"/>
      <w:pPr>
        <w:ind w:left="6656" w:hanging="476"/>
      </w:pPr>
      <w:rPr>
        <w:rFonts w:hint="default"/>
      </w:rPr>
    </w:lvl>
  </w:abstractNum>
  <w:abstractNum w:abstractNumId="24">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35650"/>
    <w:multiLevelType w:val="multilevel"/>
    <w:tmpl w:val="2E6AFD72"/>
    <w:lvl w:ilvl="0">
      <w:start w:val="1"/>
      <w:numFmt w:val="decimal"/>
      <w:lvlText w:val="%1."/>
      <w:lvlJc w:val="left"/>
      <w:pPr>
        <w:ind w:left="360" w:hanging="360"/>
        <w:jc w:val="left"/>
      </w:pPr>
      <w:rPr>
        <w:rFonts w:ascii="Calibri" w:eastAsia="Calibri" w:hAnsi="Calibri" w:hint="default"/>
        <w:b/>
        <w:bCs/>
        <w:w w:val="99"/>
        <w:sz w:val="24"/>
        <w:szCs w:val="24"/>
      </w:rPr>
    </w:lvl>
    <w:lvl w:ilvl="1">
      <w:start w:val="1"/>
      <w:numFmt w:val="lowerLetter"/>
      <w:lvlText w:val="%2."/>
      <w:lvlJc w:val="left"/>
      <w:pPr>
        <w:ind w:left="1510" w:hanging="360"/>
        <w:jc w:val="left"/>
      </w:pPr>
      <w:rPr>
        <w:rFonts w:ascii="Calibri" w:eastAsia="Calibri" w:hAnsi="Calibri" w:hint="default"/>
        <w:b/>
        <w:bCs/>
        <w:w w:val="99"/>
        <w:sz w:val="24"/>
        <w:szCs w:val="24"/>
      </w:rPr>
    </w:lvl>
    <w:lvl w:ilvl="2">
      <w:start w:val="1"/>
      <w:numFmt w:val="upperRoman"/>
      <w:lvlText w:val="%3."/>
      <w:lvlJc w:val="left"/>
      <w:pPr>
        <w:ind w:left="2469" w:hanging="406"/>
        <w:jc w:val="left"/>
      </w:pPr>
      <w:rPr>
        <w:rFonts w:ascii="Calibri" w:eastAsia="Calibri" w:hAnsi="Calibri" w:hint="default"/>
        <w:sz w:val="24"/>
        <w:szCs w:val="24"/>
      </w:rPr>
    </w:lvl>
    <w:lvl w:ilvl="3">
      <w:start w:val="1"/>
      <w:numFmt w:val="lowerRoman"/>
      <w:lvlText w:val="%4."/>
      <w:lvlJc w:val="left"/>
      <w:pPr>
        <w:ind w:left="3330" w:hanging="476"/>
        <w:jc w:val="left"/>
      </w:pPr>
      <w:rPr>
        <w:rFonts w:ascii="Calibri" w:eastAsia="Calibri" w:hAnsi="Calibri" w:hint="default"/>
        <w:sz w:val="24"/>
        <w:szCs w:val="24"/>
      </w:rPr>
    </w:lvl>
    <w:lvl w:ilvl="4">
      <w:start w:val="1"/>
      <w:numFmt w:val="bullet"/>
      <w:lvlText w:val="•"/>
      <w:lvlJc w:val="left"/>
      <w:pPr>
        <w:ind w:left="2600" w:hanging="476"/>
      </w:pPr>
      <w:rPr>
        <w:rFonts w:hint="default"/>
      </w:rPr>
    </w:lvl>
    <w:lvl w:ilvl="5">
      <w:start w:val="1"/>
      <w:numFmt w:val="bullet"/>
      <w:lvlText w:val="•"/>
      <w:lvlJc w:val="left"/>
      <w:pPr>
        <w:ind w:left="3330" w:hanging="476"/>
      </w:pPr>
      <w:rPr>
        <w:rFonts w:hint="default"/>
      </w:rPr>
    </w:lvl>
    <w:lvl w:ilvl="6">
      <w:start w:val="1"/>
      <w:numFmt w:val="bullet"/>
      <w:lvlText w:val="•"/>
      <w:lvlJc w:val="left"/>
      <w:pPr>
        <w:ind w:left="4438" w:hanging="476"/>
      </w:pPr>
      <w:rPr>
        <w:rFonts w:hint="default"/>
      </w:rPr>
    </w:lvl>
    <w:lvl w:ilvl="7">
      <w:start w:val="1"/>
      <w:numFmt w:val="bullet"/>
      <w:lvlText w:val="•"/>
      <w:lvlJc w:val="left"/>
      <w:pPr>
        <w:ind w:left="5547" w:hanging="476"/>
      </w:pPr>
      <w:rPr>
        <w:rFonts w:hint="default"/>
      </w:rPr>
    </w:lvl>
    <w:lvl w:ilvl="8">
      <w:start w:val="1"/>
      <w:numFmt w:val="bullet"/>
      <w:lvlText w:val="•"/>
      <w:lvlJc w:val="left"/>
      <w:pPr>
        <w:ind w:left="6656" w:hanging="476"/>
      </w:pPr>
      <w:rPr>
        <w:rFonts w:hint="default"/>
      </w:rPr>
    </w:lvl>
  </w:abstractNum>
  <w:abstractNum w:abstractNumId="26">
    <w:nsid w:val="707B60C1"/>
    <w:multiLevelType w:val="multilevel"/>
    <w:tmpl w:val="92DC9D30"/>
    <w:lvl w:ilvl="0">
      <w:start w:val="1"/>
      <w:numFmt w:val="lowerRoman"/>
      <w:lvlText w:val="%1."/>
      <w:lvlJc w:val="left"/>
      <w:pPr>
        <w:ind w:left="360" w:hanging="360"/>
      </w:pPr>
      <w:rPr>
        <w:rFonts w:ascii="Calibri" w:hAnsi="Calibri" w:hint="default"/>
        <w:b w:val="0"/>
        <w:bCs w:val="0"/>
        <w:i w:val="0"/>
        <w:iCs w:val="0"/>
        <w:w w:val="99"/>
        <w:sz w:val="22"/>
        <w:szCs w:val="22"/>
      </w:rPr>
    </w:lvl>
    <w:lvl w:ilvl="1">
      <w:start w:val="1"/>
      <w:numFmt w:val="lowerLetter"/>
      <w:lvlText w:val="%2."/>
      <w:lvlJc w:val="left"/>
      <w:pPr>
        <w:ind w:left="290" w:hanging="360"/>
      </w:pPr>
    </w:lvl>
    <w:lvl w:ilvl="2">
      <w:start w:val="1"/>
      <w:numFmt w:val="lowerRoman"/>
      <w:lvlText w:val="%3."/>
      <w:lvlJc w:val="right"/>
      <w:pPr>
        <w:ind w:left="1010" w:hanging="180"/>
      </w:pPr>
    </w:lvl>
    <w:lvl w:ilvl="3">
      <w:start w:val="1"/>
      <w:numFmt w:val="decimal"/>
      <w:lvlText w:val="%4."/>
      <w:lvlJc w:val="left"/>
      <w:pPr>
        <w:ind w:left="1730" w:hanging="360"/>
      </w:pPr>
    </w:lvl>
    <w:lvl w:ilvl="4">
      <w:start w:val="1"/>
      <w:numFmt w:val="lowerLetter"/>
      <w:lvlText w:val="%5."/>
      <w:lvlJc w:val="left"/>
      <w:pPr>
        <w:ind w:left="2450" w:hanging="360"/>
      </w:pPr>
    </w:lvl>
    <w:lvl w:ilvl="5">
      <w:start w:val="1"/>
      <w:numFmt w:val="lowerRoman"/>
      <w:lvlText w:val="%6."/>
      <w:lvlJc w:val="right"/>
      <w:pPr>
        <w:ind w:left="3170" w:hanging="180"/>
      </w:pPr>
    </w:lvl>
    <w:lvl w:ilvl="6">
      <w:start w:val="1"/>
      <w:numFmt w:val="decimal"/>
      <w:lvlText w:val="%7."/>
      <w:lvlJc w:val="left"/>
      <w:pPr>
        <w:ind w:left="3890" w:hanging="360"/>
      </w:pPr>
    </w:lvl>
    <w:lvl w:ilvl="7">
      <w:start w:val="1"/>
      <w:numFmt w:val="lowerLetter"/>
      <w:lvlText w:val="%8."/>
      <w:lvlJc w:val="left"/>
      <w:pPr>
        <w:ind w:left="4610" w:hanging="360"/>
      </w:pPr>
    </w:lvl>
    <w:lvl w:ilvl="8">
      <w:start w:val="1"/>
      <w:numFmt w:val="lowerRoman"/>
      <w:lvlText w:val="%9."/>
      <w:lvlJc w:val="right"/>
      <w:pPr>
        <w:ind w:left="5330" w:hanging="180"/>
      </w:pPr>
    </w:lvl>
  </w:abstractNum>
  <w:abstractNum w:abstractNumId="27">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A35B0C"/>
    <w:multiLevelType w:val="multilevel"/>
    <w:tmpl w:val="1854C010"/>
    <w:lvl w:ilvl="0">
      <w:start w:val="1"/>
      <w:numFmt w:val="lowerLetter"/>
      <w:lvlText w:val="%1)"/>
      <w:lvlJc w:val="left"/>
      <w:pPr>
        <w:ind w:left="360" w:hanging="360"/>
      </w:pPr>
      <w:rPr>
        <w:rFonts w:ascii="Calibri (Theme Headings)" w:hAnsi="Calibri (Theme Headings)" w:hint="default"/>
        <w:b/>
        <w:bCs/>
        <w:w w:val="99"/>
        <w:sz w:val="22"/>
        <w:szCs w:val="22"/>
      </w:rPr>
    </w:lvl>
    <w:lvl w:ilvl="1">
      <w:start w:val="1"/>
      <w:numFmt w:val="lowerLetter"/>
      <w:lvlText w:val="%2."/>
      <w:lvlJc w:val="left"/>
      <w:pPr>
        <w:ind w:left="1510" w:hanging="360"/>
        <w:jc w:val="left"/>
      </w:pPr>
      <w:rPr>
        <w:rFonts w:ascii="Calibri" w:eastAsia="Calibri" w:hAnsi="Calibri" w:hint="default"/>
        <w:b/>
        <w:bCs/>
        <w:w w:val="99"/>
        <w:sz w:val="24"/>
        <w:szCs w:val="24"/>
      </w:rPr>
    </w:lvl>
    <w:lvl w:ilvl="2">
      <w:start w:val="1"/>
      <w:numFmt w:val="upperRoman"/>
      <w:lvlText w:val="%3."/>
      <w:lvlJc w:val="left"/>
      <w:pPr>
        <w:ind w:left="2469" w:hanging="406"/>
        <w:jc w:val="left"/>
      </w:pPr>
      <w:rPr>
        <w:rFonts w:ascii="Calibri" w:eastAsia="Calibri" w:hAnsi="Calibri" w:hint="default"/>
        <w:sz w:val="24"/>
        <w:szCs w:val="24"/>
      </w:rPr>
    </w:lvl>
    <w:lvl w:ilvl="3">
      <w:start w:val="1"/>
      <w:numFmt w:val="lowerRoman"/>
      <w:lvlText w:val="%4."/>
      <w:lvlJc w:val="left"/>
      <w:pPr>
        <w:ind w:left="3330" w:hanging="476"/>
        <w:jc w:val="left"/>
      </w:pPr>
      <w:rPr>
        <w:rFonts w:ascii="Calibri" w:eastAsia="Calibri" w:hAnsi="Calibri" w:hint="default"/>
        <w:sz w:val="24"/>
        <w:szCs w:val="24"/>
      </w:rPr>
    </w:lvl>
    <w:lvl w:ilvl="4">
      <w:start w:val="1"/>
      <w:numFmt w:val="bullet"/>
      <w:lvlText w:val="•"/>
      <w:lvlJc w:val="left"/>
      <w:pPr>
        <w:ind w:left="2600" w:hanging="476"/>
      </w:pPr>
      <w:rPr>
        <w:rFonts w:hint="default"/>
      </w:rPr>
    </w:lvl>
    <w:lvl w:ilvl="5">
      <w:start w:val="1"/>
      <w:numFmt w:val="bullet"/>
      <w:lvlText w:val="•"/>
      <w:lvlJc w:val="left"/>
      <w:pPr>
        <w:ind w:left="3330" w:hanging="476"/>
      </w:pPr>
      <w:rPr>
        <w:rFonts w:hint="default"/>
      </w:rPr>
    </w:lvl>
    <w:lvl w:ilvl="6">
      <w:start w:val="1"/>
      <w:numFmt w:val="bullet"/>
      <w:lvlText w:val="•"/>
      <w:lvlJc w:val="left"/>
      <w:pPr>
        <w:ind w:left="4438" w:hanging="476"/>
      </w:pPr>
      <w:rPr>
        <w:rFonts w:hint="default"/>
      </w:rPr>
    </w:lvl>
    <w:lvl w:ilvl="7">
      <w:start w:val="1"/>
      <w:numFmt w:val="bullet"/>
      <w:lvlText w:val="•"/>
      <w:lvlJc w:val="left"/>
      <w:pPr>
        <w:ind w:left="5547" w:hanging="476"/>
      </w:pPr>
      <w:rPr>
        <w:rFonts w:hint="default"/>
      </w:rPr>
    </w:lvl>
    <w:lvl w:ilvl="8">
      <w:start w:val="1"/>
      <w:numFmt w:val="bullet"/>
      <w:lvlText w:val="•"/>
      <w:lvlJc w:val="left"/>
      <w:pPr>
        <w:ind w:left="6656" w:hanging="476"/>
      </w:pPr>
      <w:rPr>
        <w:rFonts w:hint="default"/>
      </w:rPr>
    </w:lvl>
  </w:abstractNum>
  <w:num w:numId="1">
    <w:abstractNumId w:val="13"/>
  </w:num>
  <w:num w:numId="2">
    <w:abstractNumId w:val="14"/>
  </w:num>
  <w:num w:numId="3">
    <w:abstractNumId w:val="6"/>
  </w:num>
  <w:num w:numId="4">
    <w:abstractNumId w:val="7"/>
  </w:num>
  <w:num w:numId="5">
    <w:abstractNumId w:val="5"/>
  </w:num>
  <w:num w:numId="6">
    <w:abstractNumId w:val="19"/>
  </w:num>
  <w:num w:numId="7">
    <w:abstractNumId w:val="22"/>
  </w:num>
  <w:num w:numId="8">
    <w:abstractNumId w:val="18"/>
  </w:num>
  <w:num w:numId="9">
    <w:abstractNumId w:val="27"/>
  </w:num>
  <w:num w:numId="10">
    <w:abstractNumId w:val="24"/>
  </w:num>
  <w:num w:numId="11">
    <w:abstractNumId w:val="9"/>
  </w:num>
  <w:num w:numId="12">
    <w:abstractNumId w:val="10"/>
  </w:num>
  <w:num w:numId="13">
    <w:abstractNumId w:val="25"/>
  </w:num>
  <w:num w:numId="14">
    <w:abstractNumId w:val="28"/>
  </w:num>
  <w:num w:numId="15">
    <w:abstractNumId w:val="23"/>
  </w:num>
  <w:num w:numId="16">
    <w:abstractNumId w:val="4"/>
  </w:num>
  <w:num w:numId="17">
    <w:abstractNumId w:val="15"/>
  </w:num>
  <w:num w:numId="18">
    <w:abstractNumId w:val="26"/>
  </w:num>
  <w:num w:numId="19">
    <w:abstractNumId w:val="0"/>
  </w:num>
  <w:num w:numId="20">
    <w:abstractNumId w:val="12"/>
  </w:num>
  <w:num w:numId="21">
    <w:abstractNumId w:val="21"/>
  </w:num>
  <w:num w:numId="22">
    <w:abstractNumId w:val="8"/>
  </w:num>
  <w:num w:numId="23">
    <w:abstractNumId w:val="17"/>
  </w:num>
  <w:num w:numId="24">
    <w:abstractNumId w:val="20"/>
  </w:num>
  <w:num w:numId="25">
    <w:abstractNumId w:val="3"/>
  </w:num>
  <w:num w:numId="26">
    <w:abstractNumId w:val="1"/>
  </w:num>
  <w:num w:numId="27">
    <w:abstractNumId w:val="16"/>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47C67"/>
    <w:rsid w:val="00074ECF"/>
    <w:rsid w:val="000C7A74"/>
    <w:rsid w:val="000E455F"/>
    <w:rsid w:val="00146B6A"/>
    <w:rsid w:val="00166F08"/>
    <w:rsid w:val="00184084"/>
    <w:rsid w:val="001D29A4"/>
    <w:rsid w:val="001D5510"/>
    <w:rsid w:val="002E5680"/>
    <w:rsid w:val="00334F51"/>
    <w:rsid w:val="00337474"/>
    <w:rsid w:val="0033753D"/>
    <w:rsid w:val="00351139"/>
    <w:rsid w:val="00384BBC"/>
    <w:rsid w:val="003B5ACA"/>
    <w:rsid w:val="00410B7F"/>
    <w:rsid w:val="00437570"/>
    <w:rsid w:val="004443BD"/>
    <w:rsid w:val="00485ED1"/>
    <w:rsid w:val="004C2CB8"/>
    <w:rsid w:val="004D75B1"/>
    <w:rsid w:val="004F3B5A"/>
    <w:rsid w:val="005307BA"/>
    <w:rsid w:val="00535FA2"/>
    <w:rsid w:val="005606DF"/>
    <w:rsid w:val="005829D4"/>
    <w:rsid w:val="005B6C2C"/>
    <w:rsid w:val="005F33A4"/>
    <w:rsid w:val="0067270C"/>
    <w:rsid w:val="006C0A17"/>
    <w:rsid w:val="006F3CC1"/>
    <w:rsid w:val="00721860"/>
    <w:rsid w:val="0072261A"/>
    <w:rsid w:val="007410AF"/>
    <w:rsid w:val="007E551C"/>
    <w:rsid w:val="00842343"/>
    <w:rsid w:val="0087096F"/>
    <w:rsid w:val="008B6D02"/>
    <w:rsid w:val="008F710F"/>
    <w:rsid w:val="009966ED"/>
    <w:rsid w:val="009D56B9"/>
    <w:rsid w:val="00A34185"/>
    <w:rsid w:val="00AB1BA2"/>
    <w:rsid w:val="00AD5C5B"/>
    <w:rsid w:val="00BC18CB"/>
    <w:rsid w:val="00BC5D18"/>
    <w:rsid w:val="00BE2784"/>
    <w:rsid w:val="00C140B9"/>
    <w:rsid w:val="00C37BB7"/>
    <w:rsid w:val="00CC6D9B"/>
    <w:rsid w:val="00CC77FE"/>
    <w:rsid w:val="00D559F3"/>
    <w:rsid w:val="00D92785"/>
    <w:rsid w:val="00DB46EA"/>
    <w:rsid w:val="00DB5951"/>
    <w:rsid w:val="00E52D31"/>
    <w:rsid w:val="00F757CF"/>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DCF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styleId="BodyText">
    <w:name w:val="Body Text"/>
    <w:basedOn w:val="Normal"/>
    <w:link w:val="BodyTextChar"/>
    <w:uiPriority w:val="1"/>
    <w:qFormat/>
    <w:rsid w:val="006F3CC1"/>
    <w:pPr>
      <w:keepNext w:val="0"/>
      <w:widowControl w:val="0"/>
      <w:pBdr>
        <w:top w:val="none" w:sz="0" w:space="0" w:color="auto"/>
        <w:left w:val="none" w:sz="0" w:space="0" w:color="auto"/>
        <w:bottom w:val="none" w:sz="0" w:space="0" w:color="auto"/>
        <w:right w:val="none" w:sz="0" w:space="0" w:color="auto"/>
      </w:pBdr>
      <w:shd w:val="clear" w:color="auto" w:fill="auto"/>
      <w:ind w:left="136"/>
    </w:pPr>
    <w:rPr>
      <w:rFonts w:ascii="Calibri" w:eastAsia="Calibri" w:hAnsi="Calibri" w:cstheme="minorBidi"/>
      <w:color w:val="auto"/>
    </w:rPr>
  </w:style>
  <w:style w:type="character" w:customStyle="1" w:styleId="BodyTextChar">
    <w:name w:val="Body Text Char"/>
    <w:basedOn w:val="DefaultParagraphFont"/>
    <w:link w:val="BodyText"/>
    <w:uiPriority w:val="1"/>
    <w:rsid w:val="006F3CC1"/>
    <w:rPr>
      <w:rFonts w:ascii="Calibri" w:eastAsia="Calibri" w:hAnsi="Calibri" w:cstheme="minorBidi"/>
      <w:color w:val="auto"/>
      <w:sz w:val="24"/>
      <w:szCs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styleId="BodyText">
    <w:name w:val="Body Text"/>
    <w:basedOn w:val="Normal"/>
    <w:link w:val="BodyTextChar"/>
    <w:uiPriority w:val="1"/>
    <w:qFormat/>
    <w:rsid w:val="006F3CC1"/>
    <w:pPr>
      <w:keepNext w:val="0"/>
      <w:widowControl w:val="0"/>
      <w:pBdr>
        <w:top w:val="none" w:sz="0" w:space="0" w:color="auto"/>
        <w:left w:val="none" w:sz="0" w:space="0" w:color="auto"/>
        <w:bottom w:val="none" w:sz="0" w:space="0" w:color="auto"/>
        <w:right w:val="none" w:sz="0" w:space="0" w:color="auto"/>
      </w:pBdr>
      <w:shd w:val="clear" w:color="auto" w:fill="auto"/>
      <w:ind w:left="136"/>
    </w:pPr>
    <w:rPr>
      <w:rFonts w:ascii="Calibri" w:eastAsia="Calibri" w:hAnsi="Calibri" w:cstheme="minorBidi"/>
      <w:color w:val="auto"/>
    </w:rPr>
  </w:style>
  <w:style w:type="character" w:customStyle="1" w:styleId="BodyTextChar">
    <w:name w:val="Body Text Char"/>
    <w:basedOn w:val="DefaultParagraphFont"/>
    <w:link w:val="BodyText"/>
    <w:uiPriority w:val="1"/>
    <w:rsid w:val="006F3CC1"/>
    <w:rPr>
      <w:rFonts w:ascii="Calibri" w:eastAsia="Calibri" w:hAnsi="Calibri" w:cstheme="minorBidi"/>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acweb.icann.org/display/gacweb/Governmental+Advisory+Committee?preview=/27132037/41943930/GAC%20Morocco%2055%20Communique%20FINAL.pdf" TargetMode="Externa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953</Words>
  <Characters>5433</Characters>
  <Application>Microsoft Macintosh Word</Application>
  <DocSecurity>0</DocSecurity>
  <Lines>45</Lines>
  <Paragraphs>12</Paragraphs>
  <ScaleCrop>false</ScaleCrop>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kawaguchi</cp:lastModifiedBy>
  <cp:revision>2</cp:revision>
  <cp:lastPrinted>2015-11-06T19:58:00Z</cp:lastPrinted>
  <dcterms:created xsi:type="dcterms:W3CDTF">2016-04-04T22:39:00Z</dcterms:created>
  <dcterms:modified xsi:type="dcterms:W3CDTF">2016-04-04T22:39:00Z</dcterms:modified>
  <dc:language>de-DE</dc:language>
</cp:coreProperties>
</file>