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AA93" w14:textId="43140AA1" w:rsidR="0076072D" w:rsidRPr="0076072D" w:rsidRDefault="00384BBC">
      <w:pPr>
        <w:rPr>
          <w:rStyle w:val="Funotenanker"/>
          <w:rFonts w:ascii="Calibri" w:hAnsi="Calibri"/>
          <w:b/>
          <w:bCs/>
          <w:sz w:val="22"/>
          <w:szCs w:val="22"/>
          <w:vertAlign w:val="baseline"/>
        </w:rPr>
      </w:pPr>
      <w:r w:rsidRPr="00A72B1A">
        <w:rPr>
          <w:rFonts w:ascii="Calibri" w:hAnsi="Calibri"/>
          <w:b/>
          <w:bCs/>
          <w:sz w:val="22"/>
          <w:szCs w:val="22"/>
        </w:rPr>
        <w:t>GNSO REVIEW OF THE GAC COMMUNIQUE</w:t>
      </w:r>
      <w:r w:rsidRPr="00A72B1A">
        <w:rPr>
          <w:rStyle w:val="Funotenanker"/>
          <w:rFonts w:ascii="Calibri" w:hAnsi="Calibri"/>
          <w:b/>
          <w:bCs/>
          <w:sz w:val="22"/>
          <w:szCs w:val="22"/>
        </w:rPr>
        <w:footnoteReference w:id="1"/>
      </w:r>
      <w:r w:rsidR="0076072D">
        <w:rPr>
          <w:rFonts w:ascii="Calibri" w:hAnsi="Calibri"/>
          <w:b/>
          <w:bCs/>
          <w:sz w:val="22"/>
          <w:szCs w:val="22"/>
        </w:rPr>
        <w:t xml:space="preserve"> - </w:t>
      </w:r>
      <w:hyperlink r:id="rId8" w:history="1">
        <w:r w:rsidR="0037412D" w:rsidRPr="00A72B1A">
          <w:rPr>
            <w:rStyle w:val="Hyperlink"/>
            <w:rFonts w:ascii="Calibri" w:hAnsi="Calibri"/>
            <w:b/>
            <w:bCs/>
            <w:sz w:val="22"/>
            <w:szCs w:val="22"/>
            <w:u w:val="none"/>
          </w:rPr>
          <w:t xml:space="preserve">GAC Buenos Aires 2015 </w:t>
        </w:r>
        <w:proofErr w:type="spellStart"/>
        <w:r w:rsidR="0037412D" w:rsidRPr="00A72B1A">
          <w:rPr>
            <w:rStyle w:val="Hyperlink"/>
            <w:rFonts w:ascii="Calibri" w:hAnsi="Calibri"/>
            <w:b/>
            <w:bCs/>
            <w:sz w:val="22"/>
            <w:szCs w:val="22"/>
            <w:u w:val="none"/>
          </w:rPr>
          <w:t>Communique</w:t>
        </w:r>
        <w:proofErr w:type="spellEnd"/>
      </w:hyperlink>
      <w:r w:rsidR="0037412D" w:rsidRPr="00A72B1A">
        <w:rPr>
          <w:rFonts w:ascii="Calibri" w:hAnsi="Calibri"/>
          <w:b/>
          <w:bCs/>
          <w:sz w:val="22"/>
          <w:szCs w:val="22"/>
        </w:rPr>
        <w:t xml:space="preserve"> </w:t>
      </w:r>
    </w:p>
    <w:p w14:paraId="3229F535" w14:textId="77777777" w:rsidR="00D559F3" w:rsidRPr="00A72B1A" w:rsidRDefault="00D559F3">
      <w:pPr>
        <w:widowControl w:val="0"/>
        <w:rPr>
          <w:rFonts w:ascii="Calibri" w:eastAsia="Calibri" w:hAnsi="Calibri" w:cs="Calibri"/>
          <w:sz w:val="22"/>
          <w:szCs w:val="22"/>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27"/>
        <w:gridCol w:w="3240"/>
        <w:gridCol w:w="3330"/>
        <w:gridCol w:w="4940"/>
      </w:tblGrid>
      <w:tr w:rsidR="00A72B1A" w:rsidRPr="00A72B1A" w14:paraId="649D2538" w14:textId="77777777" w:rsidTr="0076072D">
        <w:trPr>
          <w:trHeight w:val="1830"/>
          <w:tblHeader/>
        </w:trPr>
        <w:tc>
          <w:tcPr>
            <w:tcW w:w="152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A72B1A" w:rsidRPr="00A72B1A" w:rsidRDefault="00A72B1A" w:rsidP="007410AF">
            <w:pPr>
              <w:rPr>
                <w:rFonts w:ascii="Calibri" w:hAnsi="Calibri"/>
                <w:b/>
                <w:bCs/>
                <w:sz w:val="22"/>
                <w:szCs w:val="22"/>
              </w:rPr>
            </w:pPr>
            <w:r w:rsidRPr="00A72B1A">
              <w:rPr>
                <w:rFonts w:ascii="Calibri" w:hAnsi="Calibri"/>
                <w:b/>
                <w:bCs/>
                <w:sz w:val="22"/>
                <w:szCs w:val="22"/>
              </w:rPr>
              <w:t>GAC Advice - Topic</w:t>
            </w:r>
          </w:p>
        </w:tc>
        <w:tc>
          <w:tcPr>
            <w:tcW w:w="324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A72B1A" w:rsidRPr="00A72B1A" w:rsidRDefault="00A72B1A" w:rsidP="007410AF">
            <w:pPr>
              <w:rPr>
                <w:rFonts w:ascii="Calibri" w:hAnsi="Calibri"/>
                <w:b/>
                <w:bCs/>
                <w:sz w:val="22"/>
                <w:szCs w:val="22"/>
              </w:rPr>
            </w:pPr>
            <w:r w:rsidRPr="00A72B1A">
              <w:rPr>
                <w:rFonts w:ascii="Calibri" w:hAnsi="Calibri"/>
                <w:b/>
                <w:bCs/>
                <w:sz w:val="22"/>
                <w:szCs w:val="22"/>
              </w:rPr>
              <w:t>GAC Advice Details</w:t>
            </w:r>
          </w:p>
        </w:tc>
        <w:tc>
          <w:tcPr>
            <w:tcW w:w="33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75F5181" w14:textId="77777777" w:rsidR="00A72B1A" w:rsidRPr="00A72B1A" w:rsidRDefault="00A72B1A" w:rsidP="007410AF">
            <w:pPr>
              <w:rPr>
                <w:rFonts w:ascii="Calibri" w:hAnsi="Calibri"/>
                <w:b/>
                <w:bCs/>
                <w:sz w:val="22"/>
                <w:szCs w:val="22"/>
              </w:rPr>
            </w:pPr>
            <w:r w:rsidRPr="00A72B1A">
              <w:rPr>
                <w:rFonts w:ascii="Calibri" w:hAnsi="Calibri"/>
                <w:b/>
                <w:bCs/>
                <w:sz w:val="22"/>
                <w:szCs w:val="22"/>
              </w:rPr>
              <w:t>Does the advice concern an issue that can be considered within the remit</w:t>
            </w:r>
            <w:r w:rsidRPr="00A72B1A">
              <w:rPr>
                <w:rStyle w:val="FootnoteReference"/>
                <w:rFonts w:ascii="Calibri" w:hAnsi="Calibri"/>
                <w:b/>
                <w:bCs/>
                <w:sz w:val="22"/>
                <w:szCs w:val="22"/>
              </w:rPr>
              <w:footnoteReference w:id="2"/>
            </w:r>
            <w:r w:rsidRPr="00A72B1A">
              <w:rPr>
                <w:rFonts w:ascii="Calibri" w:hAnsi="Calibri"/>
                <w:b/>
                <w:bCs/>
                <w:sz w:val="22"/>
                <w:szCs w:val="22"/>
              </w:rPr>
              <w:t xml:space="preserve"> of the GNSO (yes/no)</w:t>
            </w:r>
          </w:p>
          <w:p w14:paraId="2EE8D2B9" w14:textId="4405A387" w:rsidR="00A72B1A" w:rsidRPr="00A72B1A" w:rsidRDefault="00A72B1A" w:rsidP="00C140B9">
            <w:pPr>
              <w:rPr>
                <w:rFonts w:ascii="Calibri" w:hAnsi="Calibri"/>
                <w:b/>
                <w:bCs/>
                <w:i/>
                <w:iCs/>
                <w:sz w:val="22"/>
                <w:szCs w:val="22"/>
              </w:rPr>
            </w:pPr>
            <w:r w:rsidRPr="00A72B1A">
              <w:rPr>
                <w:rFonts w:ascii="Calibri" w:hAnsi="Calibri"/>
                <w:b/>
                <w:bCs/>
                <w:i/>
                <w:iCs/>
                <w:sz w:val="22"/>
                <w:szCs w:val="22"/>
              </w:rPr>
              <w:t>If yes, is it subject to existing policy recommendations, implementation action or ongoing GNSO policy development work?</w:t>
            </w:r>
          </w:p>
        </w:tc>
        <w:tc>
          <w:tcPr>
            <w:tcW w:w="494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A72B1A" w:rsidRPr="00A72B1A" w:rsidRDefault="00A72B1A" w:rsidP="005B6C2C">
            <w:pPr>
              <w:rPr>
                <w:rFonts w:ascii="Calibri" w:hAnsi="Calibri"/>
                <w:b/>
                <w:bCs/>
                <w:i/>
                <w:iCs/>
                <w:sz w:val="22"/>
                <w:szCs w:val="22"/>
              </w:rPr>
            </w:pPr>
            <w:r w:rsidRPr="00A72B1A">
              <w:rPr>
                <w:rFonts w:ascii="Calibri" w:hAnsi="Calibri"/>
                <w:b/>
                <w:bCs/>
                <w:i/>
                <w:iCs/>
                <w:sz w:val="22"/>
                <w:szCs w:val="22"/>
              </w:rPr>
              <w:t>How has this issue been/is being/will be dealt with by the GNSO</w:t>
            </w:r>
          </w:p>
        </w:tc>
      </w:tr>
      <w:tr w:rsidR="00A72B1A" w:rsidRPr="00A72B1A" w14:paraId="13CBD623" w14:textId="77777777" w:rsidTr="0076072D">
        <w:trPr>
          <w:trHeight w:val="2367"/>
        </w:trPr>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BC5D511" w14:textId="4378126E" w:rsidR="00A72B1A" w:rsidRPr="00A72B1A" w:rsidRDefault="00A72B1A" w:rsidP="005A2734">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Times New Roman"/>
                <w:color w:val="00000A"/>
                <w:sz w:val="22"/>
                <w:szCs w:val="22"/>
                <w:lang w:eastAsia="zh-CN"/>
              </w:rPr>
            </w:pPr>
            <w:r w:rsidRPr="00A72B1A">
              <w:rPr>
                <w:rFonts w:ascii="Calibri" w:hAnsi="Calibri" w:cs="Times New Roman"/>
                <w:color w:val="00000A"/>
                <w:sz w:val="22"/>
                <w:szCs w:val="22"/>
                <w:lang w:eastAsia="zh-CN"/>
              </w:rPr>
              <w:t xml:space="preserve">1. </w:t>
            </w:r>
            <w:proofErr w:type="spellStart"/>
            <w:proofErr w:type="gramStart"/>
            <w:r w:rsidRPr="00A72B1A">
              <w:rPr>
                <w:rFonts w:ascii="Calibri" w:hAnsi="Calibri" w:cs="Times New Roman"/>
                <w:color w:val="00000A"/>
                <w:sz w:val="22"/>
                <w:szCs w:val="22"/>
                <w:lang w:eastAsia="zh-CN"/>
              </w:rPr>
              <w:t>gTLD</w:t>
            </w:r>
            <w:proofErr w:type="spellEnd"/>
            <w:proofErr w:type="gramEnd"/>
          </w:p>
          <w:p w14:paraId="7BA9C1C3" w14:textId="4F8BDBB2" w:rsidR="00A72B1A" w:rsidRPr="00A72B1A" w:rsidRDefault="00A72B1A" w:rsidP="005A2734">
            <w:pPr>
              <w:pStyle w:val="Default"/>
              <w:rPr>
                <w:b/>
                <w:bCs/>
                <w:sz w:val="22"/>
                <w:szCs w:val="22"/>
              </w:rPr>
            </w:pPr>
            <w:r w:rsidRPr="00A72B1A">
              <w:rPr>
                <w:rFonts w:cs="Times New Roman"/>
                <w:color w:val="00000A"/>
                <w:sz w:val="22"/>
                <w:szCs w:val="22"/>
              </w:rPr>
              <w:t>Safeguards</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2CDCD85" w14:textId="5D74D7DC" w:rsidR="00A72B1A" w:rsidRPr="00A72B1A" w:rsidRDefault="00A72B1A" w:rsidP="00A741F1">
            <w:pPr>
              <w:pStyle w:val="Default"/>
              <w:pBdr>
                <w:top w:val="none" w:sz="0" w:space="0" w:color="auto"/>
                <w:left w:val="none" w:sz="0" w:space="0" w:color="auto"/>
                <w:bottom w:val="none" w:sz="0" w:space="0" w:color="auto"/>
                <w:right w:val="none" w:sz="0" w:space="0" w:color="auto"/>
              </w:pBdr>
              <w:rPr>
                <w:b/>
                <w:bCs/>
                <w:sz w:val="22"/>
                <w:szCs w:val="22"/>
              </w:rPr>
            </w:pPr>
            <w:r w:rsidRPr="00A72B1A">
              <w:rPr>
                <w:sz w:val="22"/>
                <w:szCs w:val="22"/>
              </w:rPr>
              <w:t>1. The GAC recommends that the NGPC:</w:t>
            </w:r>
          </w:p>
          <w:p w14:paraId="27AC60D0" w14:textId="62DDBBD9" w:rsidR="00A72B1A" w:rsidRPr="00A72B1A" w:rsidRDefault="00A72B1A" w:rsidP="00A741F1">
            <w:pPr>
              <w:pStyle w:val="Default"/>
              <w:rPr>
                <w:sz w:val="22"/>
                <w:szCs w:val="22"/>
              </w:rPr>
            </w:pPr>
            <w:r w:rsidRPr="00A72B1A">
              <w:rPr>
                <w:sz w:val="22"/>
                <w:szCs w:val="22"/>
              </w:rPr>
              <w:t>Create</w:t>
            </w:r>
            <w:r w:rsidRPr="00A72B1A">
              <w:rPr>
                <w:spacing w:val="-4"/>
                <w:sz w:val="22"/>
                <w:szCs w:val="22"/>
              </w:rPr>
              <w:t xml:space="preserve"> </w:t>
            </w:r>
            <w:r w:rsidRPr="00A72B1A">
              <w:rPr>
                <w:sz w:val="22"/>
                <w:szCs w:val="22"/>
              </w:rPr>
              <w:t>a</w:t>
            </w:r>
            <w:r w:rsidRPr="00A72B1A">
              <w:rPr>
                <w:spacing w:val="-4"/>
                <w:sz w:val="22"/>
                <w:szCs w:val="22"/>
              </w:rPr>
              <w:t xml:space="preserve"> </w:t>
            </w:r>
            <w:r w:rsidRPr="00A72B1A">
              <w:rPr>
                <w:sz w:val="22"/>
                <w:szCs w:val="22"/>
              </w:rPr>
              <w:t>list</w:t>
            </w:r>
            <w:r w:rsidRPr="00A72B1A">
              <w:rPr>
                <w:spacing w:val="-4"/>
                <w:sz w:val="22"/>
                <w:szCs w:val="22"/>
              </w:rPr>
              <w:t xml:space="preserve"> </w:t>
            </w:r>
            <w:r w:rsidRPr="00A72B1A">
              <w:rPr>
                <w:sz w:val="22"/>
                <w:szCs w:val="22"/>
              </w:rPr>
              <w:t>of</w:t>
            </w:r>
            <w:r w:rsidRPr="00A72B1A">
              <w:rPr>
                <w:spacing w:val="-3"/>
                <w:sz w:val="22"/>
                <w:szCs w:val="22"/>
              </w:rPr>
              <w:t xml:space="preserve"> </w:t>
            </w:r>
            <w:r w:rsidRPr="00A72B1A">
              <w:rPr>
                <w:sz w:val="22"/>
                <w:szCs w:val="22"/>
              </w:rPr>
              <w:t>commended</w:t>
            </w:r>
            <w:r w:rsidRPr="00A72B1A">
              <w:rPr>
                <w:spacing w:val="-4"/>
                <w:sz w:val="22"/>
                <w:szCs w:val="22"/>
              </w:rPr>
              <w:t xml:space="preserve"> </w:t>
            </w:r>
            <w:r w:rsidRPr="00A72B1A">
              <w:rPr>
                <w:sz w:val="22"/>
                <w:szCs w:val="22"/>
              </w:rPr>
              <w:t>public</w:t>
            </w:r>
            <w:r w:rsidRPr="00A72B1A">
              <w:rPr>
                <w:spacing w:val="-4"/>
                <w:sz w:val="22"/>
                <w:szCs w:val="22"/>
              </w:rPr>
              <w:t xml:space="preserve"> </w:t>
            </w:r>
            <w:r w:rsidRPr="00A72B1A">
              <w:rPr>
                <w:sz w:val="22"/>
                <w:szCs w:val="22"/>
              </w:rPr>
              <w:t>interest</w:t>
            </w:r>
            <w:r w:rsidRPr="00A72B1A">
              <w:rPr>
                <w:spacing w:val="-4"/>
                <w:sz w:val="22"/>
                <w:szCs w:val="22"/>
              </w:rPr>
              <w:t xml:space="preserve"> </w:t>
            </w:r>
            <w:r w:rsidRPr="00A72B1A">
              <w:rPr>
                <w:sz w:val="22"/>
                <w:szCs w:val="22"/>
              </w:rPr>
              <w:t>commitment</w:t>
            </w:r>
            <w:r w:rsidRPr="00A72B1A">
              <w:rPr>
                <w:spacing w:val="-3"/>
                <w:sz w:val="22"/>
                <w:szCs w:val="22"/>
              </w:rPr>
              <w:t xml:space="preserve"> </w:t>
            </w:r>
            <w:r w:rsidRPr="00A72B1A">
              <w:rPr>
                <w:sz w:val="22"/>
                <w:szCs w:val="22"/>
              </w:rPr>
              <w:t>(PIC) examples</w:t>
            </w:r>
            <w:r w:rsidRPr="00A72B1A">
              <w:rPr>
                <w:spacing w:val="-3"/>
                <w:sz w:val="22"/>
                <w:szCs w:val="22"/>
              </w:rPr>
              <w:t xml:space="preserve"> </w:t>
            </w:r>
            <w:r w:rsidRPr="00A72B1A">
              <w:rPr>
                <w:spacing w:val="-1"/>
                <w:sz w:val="22"/>
                <w:szCs w:val="22"/>
              </w:rPr>
              <w:t>related</w:t>
            </w:r>
            <w:r w:rsidRPr="00A72B1A">
              <w:rPr>
                <w:spacing w:val="-3"/>
                <w:sz w:val="22"/>
                <w:szCs w:val="22"/>
              </w:rPr>
              <w:t xml:space="preserve"> </w:t>
            </w:r>
            <w:r w:rsidRPr="00A72B1A">
              <w:rPr>
                <w:sz w:val="22"/>
                <w:szCs w:val="22"/>
              </w:rPr>
              <w:t>to</w:t>
            </w:r>
            <w:r w:rsidRPr="00A72B1A">
              <w:rPr>
                <w:spacing w:val="-2"/>
                <w:sz w:val="22"/>
                <w:szCs w:val="22"/>
              </w:rPr>
              <w:t xml:space="preserve"> </w:t>
            </w:r>
            <w:r w:rsidRPr="00A72B1A">
              <w:rPr>
                <w:sz w:val="22"/>
                <w:szCs w:val="22"/>
              </w:rPr>
              <w:t>verification</w:t>
            </w:r>
            <w:r w:rsidRPr="00A72B1A">
              <w:rPr>
                <w:spacing w:val="-3"/>
                <w:sz w:val="22"/>
                <w:szCs w:val="22"/>
              </w:rPr>
              <w:t xml:space="preserve"> </w:t>
            </w:r>
            <w:r w:rsidRPr="00A72B1A">
              <w:rPr>
                <w:sz w:val="22"/>
                <w:szCs w:val="22"/>
              </w:rPr>
              <w:t>and</w:t>
            </w:r>
            <w:r w:rsidRPr="00A72B1A">
              <w:rPr>
                <w:spacing w:val="-3"/>
                <w:sz w:val="22"/>
                <w:szCs w:val="22"/>
              </w:rPr>
              <w:t xml:space="preserve"> </w:t>
            </w:r>
            <w:r w:rsidRPr="00A72B1A">
              <w:rPr>
                <w:sz w:val="22"/>
                <w:szCs w:val="22"/>
              </w:rPr>
              <w:t>validation</w:t>
            </w:r>
            <w:r w:rsidRPr="00A72B1A">
              <w:rPr>
                <w:spacing w:val="-2"/>
                <w:sz w:val="22"/>
                <w:szCs w:val="22"/>
              </w:rPr>
              <w:t xml:space="preserve"> </w:t>
            </w:r>
            <w:r w:rsidRPr="00A72B1A">
              <w:rPr>
                <w:sz w:val="22"/>
                <w:szCs w:val="22"/>
              </w:rPr>
              <w:t>of</w:t>
            </w:r>
            <w:r w:rsidRPr="00A72B1A">
              <w:rPr>
                <w:spacing w:val="-3"/>
                <w:sz w:val="22"/>
                <w:szCs w:val="22"/>
              </w:rPr>
              <w:t xml:space="preserve"> </w:t>
            </w:r>
            <w:r w:rsidRPr="00A72B1A">
              <w:rPr>
                <w:sz w:val="22"/>
                <w:szCs w:val="22"/>
              </w:rPr>
              <w:t>credentials</w:t>
            </w:r>
            <w:r w:rsidRPr="00A72B1A">
              <w:rPr>
                <w:spacing w:val="-2"/>
                <w:sz w:val="22"/>
                <w:szCs w:val="22"/>
              </w:rPr>
              <w:t xml:space="preserve"> </w:t>
            </w:r>
            <w:r w:rsidRPr="00A72B1A">
              <w:rPr>
                <w:sz w:val="22"/>
                <w:szCs w:val="22"/>
              </w:rPr>
              <w:t>for</w:t>
            </w:r>
            <w:r w:rsidRPr="00A72B1A">
              <w:rPr>
                <w:spacing w:val="26"/>
                <w:w w:val="99"/>
                <w:sz w:val="22"/>
                <w:szCs w:val="22"/>
              </w:rPr>
              <w:t xml:space="preserve"> </w:t>
            </w:r>
            <w:r w:rsidRPr="00A72B1A">
              <w:rPr>
                <w:sz w:val="22"/>
                <w:szCs w:val="22"/>
              </w:rPr>
              <w:t>domains</w:t>
            </w:r>
            <w:r w:rsidRPr="00A72B1A">
              <w:rPr>
                <w:spacing w:val="-3"/>
                <w:sz w:val="22"/>
                <w:szCs w:val="22"/>
              </w:rPr>
              <w:t xml:space="preserve"> </w:t>
            </w:r>
            <w:r w:rsidRPr="00A72B1A">
              <w:rPr>
                <w:sz w:val="22"/>
                <w:szCs w:val="22"/>
              </w:rPr>
              <w:t>in</w:t>
            </w:r>
            <w:r w:rsidRPr="00A72B1A">
              <w:rPr>
                <w:spacing w:val="-2"/>
                <w:sz w:val="22"/>
                <w:szCs w:val="22"/>
              </w:rPr>
              <w:t xml:space="preserve"> </w:t>
            </w:r>
            <w:r w:rsidRPr="00A72B1A">
              <w:rPr>
                <w:sz w:val="22"/>
                <w:szCs w:val="22"/>
              </w:rPr>
              <w:t>highly</w:t>
            </w:r>
            <w:r w:rsidRPr="00A72B1A">
              <w:rPr>
                <w:spacing w:val="-2"/>
                <w:sz w:val="22"/>
                <w:szCs w:val="22"/>
              </w:rPr>
              <w:t xml:space="preserve"> </w:t>
            </w:r>
            <w:r w:rsidRPr="00A72B1A">
              <w:rPr>
                <w:sz w:val="22"/>
                <w:szCs w:val="22"/>
              </w:rPr>
              <w:t>regulated</w:t>
            </w:r>
            <w:r w:rsidRPr="00A72B1A">
              <w:rPr>
                <w:spacing w:val="-3"/>
                <w:sz w:val="22"/>
                <w:szCs w:val="22"/>
              </w:rPr>
              <w:t xml:space="preserve"> </w:t>
            </w:r>
            <w:r w:rsidRPr="00A72B1A">
              <w:rPr>
                <w:sz w:val="22"/>
                <w:szCs w:val="22"/>
              </w:rPr>
              <w:t>sectors</w:t>
            </w:r>
            <w:r w:rsidRPr="00A72B1A">
              <w:rPr>
                <w:spacing w:val="-2"/>
                <w:sz w:val="22"/>
                <w:szCs w:val="22"/>
              </w:rPr>
              <w:t xml:space="preserve"> </w:t>
            </w:r>
            <w:r w:rsidRPr="00A72B1A">
              <w:rPr>
                <w:sz w:val="22"/>
                <w:szCs w:val="22"/>
              </w:rPr>
              <w:t>to</w:t>
            </w:r>
            <w:r w:rsidRPr="00A72B1A">
              <w:rPr>
                <w:spacing w:val="-2"/>
                <w:sz w:val="22"/>
                <w:szCs w:val="22"/>
              </w:rPr>
              <w:t xml:space="preserve"> </w:t>
            </w:r>
            <w:r w:rsidRPr="00A72B1A">
              <w:rPr>
                <w:sz w:val="22"/>
                <w:szCs w:val="22"/>
              </w:rPr>
              <w:t>serve</w:t>
            </w:r>
            <w:r w:rsidRPr="00A72B1A">
              <w:rPr>
                <w:spacing w:val="-3"/>
                <w:sz w:val="22"/>
                <w:szCs w:val="22"/>
              </w:rPr>
              <w:t xml:space="preserve"> </w:t>
            </w:r>
            <w:r w:rsidRPr="00A72B1A">
              <w:rPr>
                <w:sz w:val="22"/>
                <w:szCs w:val="22"/>
              </w:rPr>
              <w:t>as</w:t>
            </w:r>
            <w:r w:rsidRPr="00A72B1A">
              <w:rPr>
                <w:spacing w:val="-2"/>
                <w:sz w:val="22"/>
                <w:szCs w:val="22"/>
              </w:rPr>
              <w:t xml:space="preserve"> </w:t>
            </w:r>
            <w:r w:rsidRPr="00A72B1A">
              <w:rPr>
                <w:sz w:val="22"/>
                <w:szCs w:val="22"/>
              </w:rPr>
              <w:t>a</w:t>
            </w:r>
            <w:r w:rsidRPr="00A72B1A">
              <w:rPr>
                <w:spacing w:val="-2"/>
                <w:sz w:val="22"/>
                <w:szCs w:val="22"/>
              </w:rPr>
              <w:t xml:space="preserve"> </w:t>
            </w:r>
            <w:r w:rsidRPr="00A72B1A">
              <w:rPr>
                <w:sz w:val="22"/>
                <w:szCs w:val="22"/>
              </w:rPr>
              <w:t>model.</w:t>
            </w:r>
            <w:r w:rsidRPr="00A72B1A">
              <w:rPr>
                <w:spacing w:val="-3"/>
                <w:sz w:val="22"/>
                <w:szCs w:val="22"/>
              </w:rPr>
              <w:t xml:space="preserve"> </w:t>
            </w:r>
            <w:r w:rsidRPr="00A72B1A">
              <w:rPr>
                <w:sz w:val="22"/>
                <w:szCs w:val="22"/>
              </w:rPr>
              <w:t>These</w:t>
            </w:r>
            <w:r w:rsidRPr="00A72B1A">
              <w:rPr>
                <w:w w:val="99"/>
                <w:sz w:val="22"/>
                <w:szCs w:val="22"/>
              </w:rPr>
              <w:t xml:space="preserve"> </w:t>
            </w:r>
            <w:r w:rsidRPr="00A72B1A">
              <w:rPr>
                <w:sz w:val="22"/>
                <w:szCs w:val="22"/>
              </w:rPr>
              <w:t>public</w:t>
            </w:r>
            <w:r w:rsidRPr="00A72B1A">
              <w:rPr>
                <w:spacing w:val="-5"/>
                <w:sz w:val="22"/>
                <w:szCs w:val="22"/>
              </w:rPr>
              <w:t xml:space="preserve"> </w:t>
            </w:r>
            <w:r w:rsidRPr="00A72B1A">
              <w:rPr>
                <w:sz w:val="22"/>
                <w:szCs w:val="22"/>
              </w:rPr>
              <w:t>interest</w:t>
            </w:r>
            <w:r w:rsidRPr="00A72B1A">
              <w:rPr>
                <w:spacing w:val="-4"/>
                <w:sz w:val="22"/>
                <w:szCs w:val="22"/>
              </w:rPr>
              <w:t xml:space="preserve"> </w:t>
            </w:r>
            <w:r w:rsidRPr="00A72B1A">
              <w:rPr>
                <w:sz w:val="22"/>
                <w:szCs w:val="22"/>
              </w:rPr>
              <w:t>commitments</w:t>
            </w:r>
            <w:r w:rsidRPr="00A72B1A">
              <w:rPr>
                <w:spacing w:val="-5"/>
                <w:sz w:val="22"/>
                <w:szCs w:val="22"/>
              </w:rPr>
              <w:t xml:space="preserve"> </w:t>
            </w:r>
            <w:r w:rsidRPr="00A72B1A">
              <w:rPr>
                <w:sz w:val="22"/>
                <w:szCs w:val="22"/>
              </w:rPr>
              <w:t>could</w:t>
            </w:r>
            <w:r w:rsidRPr="00A72B1A">
              <w:rPr>
                <w:spacing w:val="-4"/>
                <w:sz w:val="22"/>
                <w:szCs w:val="22"/>
              </w:rPr>
              <w:t xml:space="preserve"> </w:t>
            </w:r>
            <w:r w:rsidRPr="00A72B1A">
              <w:rPr>
                <w:sz w:val="22"/>
                <w:szCs w:val="22"/>
              </w:rPr>
              <w:t>demonstrate</w:t>
            </w:r>
            <w:r w:rsidRPr="00A72B1A">
              <w:rPr>
                <w:spacing w:val="-4"/>
                <w:sz w:val="22"/>
                <w:szCs w:val="22"/>
              </w:rPr>
              <w:t xml:space="preserve"> </w:t>
            </w:r>
            <w:r w:rsidRPr="00A72B1A">
              <w:rPr>
                <w:sz w:val="22"/>
                <w:szCs w:val="22"/>
              </w:rPr>
              <w:t>a</w:t>
            </w:r>
            <w:r w:rsidRPr="00A72B1A">
              <w:rPr>
                <w:spacing w:val="-5"/>
                <w:sz w:val="22"/>
                <w:szCs w:val="22"/>
              </w:rPr>
              <w:t xml:space="preserve"> </w:t>
            </w:r>
            <w:r w:rsidRPr="00A72B1A">
              <w:rPr>
                <w:sz w:val="22"/>
                <w:szCs w:val="22"/>
              </w:rPr>
              <w:t>best</w:t>
            </w:r>
            <w:r w:rsidRPr="00A72B1A">
              <w:rPr>
                <w:spacing w:val="-4"/>
                <w:sz w:val="22"/>
                <w:szCs w:val="22"/>
              </w:rPr>
              <w:t xml:space="preserve"> </w:t>
            </w:r>
            <w:r w:rsidRPr="00A72B1A">
              <w:rPr>
                <w:sz w:val="22"/>
                <w:szCs w:val="22"/>
              </w:rPr>
              <w:t>practice</w:t>
            </w:r>
            <w:r w:rsidRPr="00A72B1A">
              <w:rPr>
                <w:w w:val="99"/>
                <w:sz w:val="22"/>
                <w:szCs w:val="22"/>
              </w:rPr>
              <w:t xml:space="preserve"> </w:t>
            </w:r>
            <w:r w:rsidRPr="00A72B1A">
              <w:rPr>
                <w:sz w:val="22"/>
                <w:szCs w:val="22"/>
              </w:rPr>
              <w:t>for</w:t>
            </w:r>
            <w:r w:rsidRPr="00A72B1A">
              <w:rPr>
                <w:spacing w:val="-3"/>
                <w:sz w:val="22"/>
                <w:szCs w:val="22"/>
              </w:rPr>
              <w:t xml:space="preserve"> </w:t>
            </w:r>
            <w:r w:rsidRPr="00A72B1A">
              <w:rPr>
                <w:sz w:val="22"/>
                <w:szCs w:val="22"/>
              </w:rPr>
              <w:t>other</w:t>
            </w:r>
            <w:r w:rsidRPr="00A72B1A">
              <w:rPr>
                <w:spacing w:val="-2"/>
                <w:sz w:val="22"/>
                <w:szCs w:val="22"/>
              </w:rPr>
              <w:t xml:space="preserve"> </w:t>
            </w:r>
            <w:proofErr w:type="spellStart"/>
            <w:r w:rsidRPr="00A72B1A">
              <w:rPr>
                <w:sz w:val="22"/>
                <w:szCs w:val="22"/>
              </w:rPr>
              <w:t>gTLD</w:t>
            </w:r>
            <w:proofErr w:type="spellEnd"/>
            <w:r w:rsidRPr="00A72B1A">
              <w:rPr>
                <w:spacing w:val="-2"/>
                <w:sz w:val="22"/>
                <w:szCs w:val="22"/>
              </w:rPr>
              <w:t xml:space="preserve"> </w:t>
            </w:r>
            <w:r w:rsidRPr="00A72B1A">
              <w:rPr>
                <w:sz w:val="22"/>
                <w:szCs w:val="22"/>
              </w:rPr>
              <w:t>registry</w:t>
            </w:r>
            <w:r w:rsidRPr="00A72B1A">
              <w:rPr>
                <w:spacing w:val="-2"/>
                <w:sz w:val="22"/>
                <w:szCs w:val="22"/>
              </w:rPr>
              <w:t xml:space="preserve"> </w:t>
            </w:r>
            <w:r w:rsidRPr="00A72B1A">
              <w:rPr>
                <w:sz w:val="22"/>
                <w:szCs w:val="22"/>
              </w:rPr>
              <w:t>operators.</w:t>
            </w:r>
            <w:r w:rsidRPr="00A72B1A">
              <w:rPr>
                <w:spacing w:val="50"/>
                <w:sz w:val="22"/>
                <w:szCs w:val="22"/>
              </w:rPr>
              <w:t xml:space="preserve"> </w:t>
            </w:r>
            <w:r w:rsidRPr="00A72B1A">
              <w:rPr>
                <w:sz w:val="22"/>
                <w:szCs w:val="22"/>
              </w:rPr>
              <w:t>For</w:t>
            </w:r>
            <w:r w:rsidRPr="00A72B1A">
              <w:rPr>
                <w:spacing w:val="-2"/>
                <w:sz w:val="22"/>
                <w:szCs w:val="22"/>
              </w:rPr>
              <w:t xml:space="preserve"> </w:t>
            </w:r>
            <w:r w:rsidRPr="00A72B1A">
              <w:rPr>
                <w:sz w:val="22"/>
                <w:szCs w:val="22"/>
              </w:rPr>
              <w:t>example</w:t>
            </w:r>
            <w:r w:rsidRPr="00A72B1A">
              <w:rPr>
                <w:spacing w:val="-2"/>
                <w:sz w:val="22"/>
                <w:szCs w:val="22"/>
              </w:rPr>
              <w:t xml:space="preserve"> </w:t>
            </w:r>
            <w:r w:rsidRPr="00A72B1A">
              <w:rPr>
                <w:sz w:val="22"/>
                <w:szCs w:val="22"/>
              </w:rPr>
              <w:t>the</w:t>
            </w:r>
            <w:r w:rsidRPr="00A72B1A">
              <w:rPr>
                <w:spacing w:val="-2"/>
                <w:sz w:val="22"/>
                <w:szCs w:val="22"/>
              </w:rPr>
              <w:t xml:space="preserve"> </w:t>
            </w:r>
            <w:r w:rsidRPr="00A72B1A">
              <w:rPr>
                <w:sz w:val="22"/>
                <w:szCs w:val="22"/>
              </w:rPr>
              <w:t>PIC</w:t>
            </w:r>
            <w:r w:rsidRPr="00A72B1A">
              <w:rPr>
                <w:spacing w:val="-3"/>
                <w:sz w:val="22"/>
                <w:szCs w:val="22"/>
              </w:rPr>
              <w:t xml:space="preserve"> </w:t>
            </w:r>
            <w:proofErr w:type="gramStart"/>
            <w:r w:rsidRPr="00A72B1A">
              <w:rPr>
                <w:sz w:val="22"/>
                <w:szCs w:val="22"/>
              </w:rPr>
              <w:t>for</w:t>
            </w:r>
            <w:r w:rsidRPr="00A72B1A">
              <w:rPr>
                <w:spacing w:val="-2"/>
                <w:sz w:val="22"/>
                <w:szCs w:val="22"/>
              </w:rPr>
              <w:t xml:space="preserve"> </w:t>
            </w:r>
            <w:r w:rsidRPr="00A72B1A">
              <w:rPr>
                <w:sz w:val="22"/>
                <w:szCs w:val="22"/>
              </w:rPr>
              <w:t>.bank</w:t>
            </w:r>
            <w:proofErr w:type="gramEnd"/>
            <w:r w:rsidRPr="00A72B1A">
              <w:rPr>
                <w:w w:val="99"/>
                <w:sz w:val="22"/>
                <w:szCs w:val="22"/>
              </w:rPr>
              <w:t xml:space="preserve"> </w:t>
            </w:r>
            <w:r w:rsidRPr="00A72B1A">
              <w:rPr>
                <w:sz w:val="22"/>
                <w:szCs w:val="22"/>
              </w:rPr>
              <w:t>appears</w:t>
            </w:r>
            <w:r w:rsidRPr="00A72B1A">
              <w:rPr>
                <w:spacing w:val="-3"/>
                <w:sz w:val="22"/>
                <w:szCs w:val="22"/>
              </w:rPr>
              <w:t xml:space="preserve"> </w:t>
            </w:r>
            <w:r w:rsidRPr="00A72B1A">
              <w:rPr>
                <w:sz w:val="22"/>
                <w:szCs w:val="22"/>
              </w:rPr>
              <w:t>to</w:t>
            </w:r>
            <w:r w:rsidRPr="00A72B1A">
              <w:rPr>
                <w:spacing w:val="-3"/>
                <w:sz w:val="22"/>
                <w:szCs w:val="22"/>
              </w:rPr>
              <w:t xml:space="preserve"> </w:t>
            </w:r>
            <w:r w:rsidRPr="00A72B1A">
              <w:rPr>
                <w:sz w:val="22"/>
                <w:szCs w:val="22"/>
              </w:rPr>
              <w:t>have</w:t>
            </w:r>
            <w:r w:rsidRPr="00A72B1A">
              <w:rPr>
                <w:spacing w:val="-2"/>
                <w:sz w:val="22"/>
                <w:szCs w:val="22"/>
              </w:rPr>
              <w:t xml:space="preserve"> </w:t>
            </w:r>
            <w:r w:rsidRPr="00A72B1A">
              <w:rPr>
                <w:sz w:val="22"/>
                <w:szCs w:val="22"/>
              </w:rPr>
              <w:t>taken</w:t>
            </w:r>
            <w:r w:rsidRPr="00A72B1A">
              <w:rPr>
                <w:spacing w:val="-3"/>
                <w:sz w:val="22"/>
                <w:szCs w:val="22"/>
              </w:rPr>
              <w:t xml:space="preserve"> </w:t>
            </w:r>
            <w:r w:rsidRPr="00A72B1A">
              <w:rPr>
                <w:sz w:val="22"/>
                <w:szCs w:val="22"/>
              </w:rPr>
              <w:t>steps</w:t>
            </w:r>
            <w:r w:rsidRPr="00A72B1A">
              <w:rPr>
                <w:spacing w:val="-2"/>
                <w:sz w:val="22"/>
                <w:szCs w:val="22"/>
              </w:rPr>
              <w:t xml:space="preserve"> </w:t>
            </w:r>
            <w:r w:rsidRPr="00A72B1A">
              <w:rPr>
                <w:sz w:val="22"/>
                <w:szCs w:val="22"/>
              </w:rPr>
              <w:t>to</w:t>
            </w:r>
            <w:r w:rsidRPr="00A72B1A">
              <w:rPr>
                <w:spacing w:val="-3"/>
                <w:sz w:val="22"/>
                <w:szCs w:val="22"/>
              </w:rPr>
              <w:t xml:space="preserve"> </w:t>
            </w:r>
            <w:r w:rsidRPr="00A72B1A">
              <w:rPr>
                <w:sz w:val="22"/>
                <w:szCs w:val="22"/>
              </w:rPr>
              <w:t>provide</w:t>
            </w:r>
            <w:r w:rsidRPr="00A72B1A">
              <w:rPr>
                <w:spacing w:val="-2"/>
                <w:sz w:val="22"/>
                <w:szCs w:val="22"/>
              </w:rPr>
              <w:t xml:space="preserve"> </w:t>
            </w:r>
            <w:r w:rsidRPr="00A72B1A">
              <w:rPr>
                <w:sz w:val="22"/>
                <w:szCs w:val="22"/>
              </w:rPr>
              <w:t>confidence</w:t>
            </w:r>
            <w:r w:rsidRPr="00A72B1A">
              <w:rPr>
                <w:spacing w:val="-3"/>
                <w:sz w:val="22"/>
                <w:szCs w:val="22"/>
              </w:rPr>
              <w:t xml:space="preserve"> </w:t>
            </w:r>
            <w:r w:rsidRPr="00A72B1A">
              <w:rPr>
                <w:sz w:val="22"/>
                <w:szCs w:val="22"/>
              </w:rPr>
              <w:t>to consumers</w:t>
            </w:r>
            <w:r w:rsidRPr="00A72B1A">
              <w:rPr>
                <w:spacing w:val="-2"/>
                <w:sz w:val="22"/>
                <w:szCs w:val="22"/>
              </w:rPr>
              <w:t xml:space="preserve"> </w:t>
            </w:r>
            <w:r w:rsidRPr="00A72B1A">
              <w:rPr>
                <w:sz w:val="22"/>
                <w:szCs w:val="22"/>
              </w:rPr>
              <w:t>that</w:t>
            </w:r>
            <w:r w:rsidRPr="00A72B1A">
              <w:rPr>
                <w:spacing w:val="-1"/>
                <w:sz w:val="22"/>
                <w:szCs w:val="22"/>
              </w:rPr>
              <w:t xml:space="preserve"> </w:t>
            </w:r>
            <w:r w:rsidRPr="00A72B1A">
              <w:rPr>
                <w:sz w:val="22"/>
                <w:szCs w:val="22"/>
              </w:rPr>
              <w:t>they can</w:t>
            </w:r>
            <w:r w:rsidRPr="00A72B1A">
              <w:rPr>
                <w:spacing w:val="-1"/>
                <w:sz w:val="22"/>
                <w:szCs w:val="22"/>
              </w:rPr>
              <w:t xml:space="preserve"> </w:t>
            </w:r>
            <w:r w:rsidRPr="00A72B1A">
              <w:rPr>
                <w:sz w:val="22"/>
                <w:szCs w:val="22"/>
              </w:rPr>
              <w:t>rely</w:t>
            </w:r>
            <w:r w:rsidRPr="00A72B1A">
              <w:rPr>
                <w:spacing w:val="-1"/>
                <w:sz w:val="22"/>
                <w:szCs w:val="22"/>
              </w:rPr>
              <w:t xml:space="preserve"> </w:t>
            </w:r>
            <w:r w:rsidRPr="00A72B1A">
              <w:rPr>
                <w:sz w:val="22"/>
                <w:szCs w:val="22"/>
              </w:rPr>
              <w:t>on</w:t>
            </w:r>
            <w:r w:rsidRPr="00A72B1A">
              <w:rPr>
                <w:spacing w:val="-2"/>
                <w:sz w:val="22"/>
                <w:szCs w:val="22"/>
              </w:rPr>
              <w:t xml:space="preserve"> </w:t>
            </w:r>
            <w:r w:rsidRPr="00A72B1A">
              <w:rPr>
                <w:sz w:val="22"/>
                <w:szCs w:val="22"/>
              </w:rPr>
              <w:t>the</w:t>
            </w:r>
            <w:r w:rsidRPr="00A72B1A">
              <w:rPr>
                <w:spacing w:val="-2"/>
                <w:sz w:val="22"/>
                <w:szCs w:val="22"/>
              </w:rPr>
              <w:t xml:space="preserve"> </w:t>
            </w:r>
            <w:r w:rsidRPr="00A72B1A">
              <w:rPr>
                <w:i/>
                <w:sz w:val="22"/>
                <w:szCs w:val="22"/>
              </w:rPr>
              <w:t>bona</w:t>
            </w:r>
            <w:r w:rsidRPr="00A72B1A">
              <w:rPr>
                <w:i/>
                <w:spacing w:val="-1"/>
                <w:sz w:val="22"/>
                <w:szCs w:val="22"/>
              </w:rPr>
              <w:t xml:space="preserve"> </w:t>
            </w:r>
            <w:r w:rsidRPr="00A72B1A">
              <w:rPr>
                <w:i/>
                <w:sz w:val="22"/>
                <w:szCs w:val="22"/>
              </w:rPr>
              <w:t>fide</w:t>
            </w:r>
            <w:r w:rsidRPr="00A72B1A">
              <w:rPr>
                <w:i/>
                <w:spacing w:val="-3"/>
                <w:sz w:val="22"/>
                <w:szCs w:val="22"/>
              </w:rPr>
              <w:t xml:space="preserve"> </w:t>
            </w:r>
            <w:r w:rsidRPr="00A72B1A">
              <w:rPr>
                <w:sz w:val="22"/>
                <w:szCs w:val="22"/>
              </w:rPr>
              <w:t>of</w:t>
            </w:r>
            <w:r w:rsidRPr="00A72B1A">
              <w:rPr>
                <w:spacing w:val="-1"/>
                <w:sz w:val="22"/>
                <w:szCs w:val="22"/>
              </w:rPr>
              <w:t xml:space="preserve"> </w:t>
            </w:r>
            <w:r w:rsidRPr="00A72B1A">
              <w:rPr>
                <w:sz w:val="22"/>
                <w:szCs w:val="22"/>
              </w:rPr>
              <w:t>the</w:t>
            </w:r>
            <w:r w:rsidRPr="00A72B1A">
              <w:rPr>
                <w:w w:val="99"/>
                <w:sz w:val="22"/>
                <w:szCs w:val="22"/>
              </w:rPr>
              <w:t xml:space="preserve"> </w:t>
            </w:r>
            <w:r w:rsidRPr="00A72B1A">
              <w:rPr>
                <w:sz w:val="22"/>
                <w:szCs w:val="22"/>
              </w:rPr>
              <w:t>Registrants</w:t>
            </w:r>
            <w:r w:rsidRPr="00A72B1A">
              <w:rPr>
                <w:spacing w:val="-4"/>
                <w:sz w:val="22"/>
                <w:szCs w:val="22"/>
              </w:rPr>
              <w:t xml:space="preserve"> </w:t>
            </w:r>
            <w:r w:rsidRPr="00A72B1A">
              <w:rPr>
                <w:sz w:val="22"/>
                <w:szCs w:val="22"/>
              </w:rPr>
              <w:t>listed.</w:t>
            </w:r>
            <w:r w:rsidRPr="00A72B1A">
              <w:rPr>
                <w:spacing w:val="48"/>
                <w:sz w:val="22"/>
                <w:szCs w:val="22"/>
              </w:rPr>
              <w:t xml:space="preserve"> </w:t>
            </w:r>
            <w:r w:rsidRPr="00A72B1A">
              <w:rPr>
                <w:sz w:val="22"/>
                <w:szCs w:val="22"/>
              </w:rPr>
              <w:t>Relevant</w:t>
            </w:r>
            <w:r w:rsidRPr="00A72B1A">
              <w:rPr>
                <w:spacing w:val="-3"/>
                <w:sz w:val="22"/>
                <w:szCs w:val="22"/>
              </w:rPr>
              <w:t xml:space="preserve"> </w:t>
            </w:r>
            <w:r w:rsidRPr="00A72B1A">
              <w:rPr>
                <w:sz w:val="22"/>
                <w:szCs w:val="22"/>
              </w:rPr>
              <w:t>stakeholders</w:t>
            </w:r>
            <w:r w:rsidRPr="00A72B1A">
              <w:rPr>
                <w:spacing w:val="-3"/>
                <w:sz w:val="22"/>
                <w:szCs w:val="22"/>
              </w:rPr>
              <w:t xml:space="preserve"> </w:t>
            </w:r>
            <w:r w:rsidRPr="00A72B1A">
              <w:rPr>
                <w:sz w:val="22"/>
                <w:szCs w:val="22"/>
              </w:rPr>
              <w:t>should</w:t>
            </w:r>
            <w:r w:rsidRPr="00A72B1A">
              <w:rPr>
                <w:spacing w:val="-4"/>
                <w:sz w:val="22"/>
                <w:szCs w:val="22"/>
              </w:rPr>
              <w:t xml:space="preserve"> </w:t>
            </w:r>
            <w:r w:rsidRPr="00A72B1A">
              <w:rPr>
                <w:sz w:val="22"/>
                <w:szCs w:val="22"/>
              </w:rPr>
              <w:t>be</w:t>
            </w:r>
            <w:r w:rsidRPr="00A72B1A">
              <w:rPr>
                <w:spacing w:val="-3"/>
                <w:sz w:val="22"/>
                <w:szCs w:val="22"/>
              </w:rPr>
              <w:t xml:space="preserve"> </w:t>
            </w:r>
            <w:r w:rsidRPr="00A72B1A">
              <w:rPr>
                <w:sz w:val="22"/>
                <w:szCs w:val="22"/>
              </w:rPr>
              <w:t xml:space="preserve">identified </w:t>
            </w:r>
            <w:r w:rsidRPr="00A72B1A">
              <w:rPr>
                <w:sz w:val="22"/>
                <w:szCs w:val="22"/>
              </w:rPr>
              <w:lastRenderedPageBreak/>
              <w:t>and</w:t>
            </w:r>
            <w:r w:rsidRPr="00A72B1A">
              <w:rPr>
                <w:spacing w:val="-2"/>
                <w:sz w:val="22"/>
                <w:szCs w:val="22"/>
              </w:rPr>
              <w:t xml:space="preserve"> </w:t>
            </w:r>
            <w:r w:rsidRPr="00A72B1A">
              <w:rPr>
                <w:sz w:val="22"/>
                <w:szCs w:val="22"/>
              </w:rPr>
              <w:t>encouraged</w:t>
            </w:r>
            <w:r w:rsidRPr="00A72B1A">
              <w:rPr>
                <w:spacing w:val="-2"/>
                <w:sz w:val="22"/>
                <w:szCs w:val="22"/>
              </w:rPr>
              <w:t xml:space="preserve"> </w:t>
            </w:r>
            <w:r w:rsidRPr="00A72B1A">
              <w:rPr>
                <w:sz w:val="22"/>
                <w:szCs w:val="22"/>
              </w:rPr>
              <w:t>to</w:t>
            </w:r>
            <w:r w:rsidRPr="00A72B1A">
              <w:rPr>
                <w:spacing w:val="-2"/>
                <w:sz w:val="22"/>
                <w:szCs w:val="22"/>
              </w:rPr>
              <w:t xml:space="preserve"> </w:t>
            </w:r>
            <w:r w:rsidRPr="00A72B1A">
              <w:rPr>
                <w:sz w:val="22"/>
                <w:szCs w:val="22"/>
              </w:rPr>
              <w:t>devise</w:t>
            </w:r>
            <w:r w:rsidRPr="00A72B1A">
              <w:rPr>
                <w:spacing w:val="-2"/>
                <w:sz w:val="22"/>
                <w:szCs w:val="22"/>
              </w:rPr>
              <w:t xml:space="preserve"> </w:t>
            </w:r>
            <w:r w:rsidRPr="00A72B1A">
              <w:rPr>
                <w:sz w:val="22"/>
                <w:szCs w:val="22"/>
              </w:rPr>
              <w:t>a</w:t>
            </w:r>
            <w:r w:rsidRPr="00A72B1A">
              <w:rPr>
                <w:spacing w:val="-2"/>
                <w:sz w:val="22"/>
                <w:szCs w:val="22"/>
              </w:rPr>
              <w:t xml:space="preserve"> </w:t>
            </w:r>
            <w:r w:rsidRPr="00A72B1A">
              <w:rPr>
                <w:sz w:val="22"/>
                <w:szCs w:val="22"/>
              </w:rPr>
              <w:t>set</w:t>
            </w:r>
            <w:r w:rsidRPr="00A72B1A">
              <w:rPr>
                <w:spacing w:val="-2"/>
                <w:sz w:val="22"/>
                <w:szCs w:val="22"/>
              </w:rPr>
              <w:t xml:space="preserve"> </w:t>
            </w:r>
            <w:r w:rsidRPr="00A72B1A">
              <w:rPr>
                <w:sz w:val="22"/>
                <w:szCs w:val="22"/>
              </w:rPr>
              <w:t>of</w:t>
            </w:r>
            <w:r w:rsidRPr="00A72B1A">
              <w:rPr>
                <w:spacing w:val="-2"/>
                <w:sz w:val="22"/>
                <w:szCs w:val="22"/>
              </w:rPr>
              <w:t xml:space="preserve"> </w:t>
            </w:r>
            <w:r w:rsidRPr="00A72B1A">
              <w:rPr>
                <w:sz w:val="22"/>
                <w:szCs w:val="22"/>
              </w:rPr>
              <w:t>PICs</w:t>
            </w:r>
            <w:r w:rsidRPr="00A72B1A">
              <w:rPr>
                <w:spacing w:val="-3"/>
                <w:sz w:val="22"/>
                <w:szCs w:val="22"/>
              </w:rPr>
              <w:t xml:space="preserve"> </w:t>
            </w:r>
            <w:r w:rsidRPr="00A72B1A">
              <w:rPr>
                <w:sz w:val="22"/>
                <w:szCs w:val="22"/>
              </w:rPr>
              <w:t>that</w:t>
            </w:r>
            <w:r w:rsidRPr="00A72B1A">
              <w:rPr>
                <w:spacing w:val="-2"/>
                <w:sz w:val="22"/>
                <w:szCs w:val="22"/>
              </w:rPr>
              <w:t xml:space="preserve"> </w:t>
            </w:r>
            <w:r w:rsidRPr="00A72B1A">
              <w:rPr>
                <w:sz w:val="22"/>
                <w:szCs w:val="22"/>
              </w:rPr>
              <w:t>work</w:t>
            </w:r>
            <w:r w:rsidRPr="00A72B1A">
              <w:rPr>
                <w:spacing w:val="-2"/>
                <w:sz w:val="22"/>
                <w:szCs w:val="22"/>
              </w:rPr>
              <w:t xml:space="preserve"> </w:t>
            </w:r>
            <w:r w:rsidRPr="00A72B1A">
              <w:rPr>
                <w:sz w:val="22"/>
                <w:szCs w:val="22"/>
              </w:rPr>
              <w:t>well</w:t>
            </w:r>
            <w:r w:rsidRPr="00A72B1A">
              <w:rPr>
                <w:spacing w:val="-2"/>
                <w:sz w:val="22"/>
                <w:szCs w:val="22"/>
              </w:rPr>
              <w:t xml:space="preserve"> </w:t>
            </w:r>
            <w:r w:rsidRPr="00A72B1A">
              <w:rPr>
                <w:sz w:val="22"/>
                <w:szCs w:val="22"/>
              </w:rPr>
              <w:t>for</w:t>
            </w:r>
            <w:r w:rsidRPr="00A72B1A">
              <w:rPr>
                <w:spacing w:val="-2"/>
                <w:sz w:val="22"/>
                <w:szCs w:val="22"/>
              </w:rPr>
              <w:t xml:space="preserve"> </w:t>
            </w:r>
            <w:r w:rsidRPr="00A72B1A">
              <w:rPr>
                <w:sz w:val="22"/>
                <w:szCs w:val="22"/>
              </w:rPr>
              <w:t>the</w:t>
            </w:r>
            <w:r w:rsidRPr="00A72B1A">
              <w:rPr>
                <w:w w:val="99"/>
                <w:sz w:val="22"/>
                <w:szCs w:val="22"/>
              </w:rPr>
              <w:t xml:space="preserve"> </w:t>
            </w:r>
            <w:r w:rsidRPr="00A72B1A">
              <w:rPr>
                <w:sz w:val="22"/>
                <w:szCs w:val="22"/>
              </w:rPr>
              <w:t>protection</w:t>
            </w:r>
            <w:r w:rsidRPr="00A72B1A">
              <w:rPr>
                <w:spacing w:val="-3"/>
                <w:sz w:val="22"/>
                <w:szCs w:val="22"/>
              </w:rPr>
              <w:t xml:space="preserve"> </w:t>
            </w:r>
            <w:r w:rsidRPr="00A72B1A">
              <w:rPr>
                <w:sz w:val="22"/>
                <w:szCs w:val="22"/>
              </w:rPr>
              <w:t>of</w:t>
            </w:r>
            <w:r w:rsidRPr="00A72B1A">
              <w:rPr>
                <w:spacing w:val="-2"/>
                <w:sz w:val="22"/>
                <w:szCs w:val="22"/>
              </w:rPr>
              <w:t xml:space="preserve"> </w:t>
            </w:r>
            <w:r w:rsidRPr="00A72B1A">
              <w:rPr>
                <w:sz w:val="22"/>
                <w:szCs w:val="22"/>
              </w:rPr>
              <w:t>public</w:t>
            </w:r>
            <w:r w:rsidRPr="00A72B1A">
              <w:rPr>
                <w:spacing w:val="-2"/>
                <w:sz w:val="22"/>
                <w:szCs w:val="22"/>
              </w:rPr>
              <w:t xml:space="preserve"> </w:t>
            </w:r>
            <w:r w:rsidRPr="00A72B1A">
              <w:rPr>
                <w:sz w:val="22"/>
                <w:szCs w:val="22"/>
              </w:rPr>
              <w:t>interests</w:t>
            </w:r>
            <w:r w:rsidRPr="00A72B1A">
              <w:rPr>
                <w:spacing w:val="-2"/>
                <w:sz w:val="22"/>
                <w:szCs w:val="22"/>
              </w:rPr>
              <w:t xml:space="preserve"> </w:t>
            </w:r>
            <w:r w:rsidRPr="00A72B1A">
              <w:rPr>
                <w:spacing w:val="-1"/>
                <w:sz w:val="22"/>
                <w:szCs w:val="22"/>
              </w:rPr>
              <w:t>in</w:t>
            </w:r>
            <w:r w:rsidRPr="00A72B1A">
              <w:rPr>
                <w:spacing w:val="-2"/>
                <w:sz w:val="22"/>
                <w:szCs w:val="22"/>
              </w:rPr>
              <w:t xml:space="preserve"> </w:t>
            </w:r>
            <w:r w:rsidRPr="00A72B1A">
              <w:rPr>
                <w:sz w:val="22"/>
                <w:szCs w:val="22"/>
              </w:rPr>
              <w:t>each</w:t>
            </w:r>
            <w:r w:rsidRPr="00A72B1A">
              <w:rPr>
                <w:spacing w:val="-2"/>
                <w:sz w:val="22"/>
                <w:szCs w:val="22"/>
              </w:rPr>
              <w:t xml:space="preserve"> </w:t>
            </w:r>
            <w:r w:rsidRPr="00A72B1A">
              <w:rPr>
                <w:sz w:val="22"/>
                <w:szCs w:val="22"/>
              </w:rPr>
              <w:t>of</w:t>
            </w:r>
            <w:r w:rsidRPr="00A72B1A">
              <w:rPr>
                <w:spacing w:val="-3"/>
                <w:sz w:val="22"/>
                <w:szCs w:val="22"/>
              </w:rPr>
              <w:t xml:space="preserve"> </w:t>
            </w:r>
            <w:r w:rsidRPr="00A72B1A">
              <w:rPr>
                <w:sz w:val="22"/>
                <w:szCs w:val="22"/>
              </w:rPr>
              <w:t>the</w:t>
            </w:r>
            <w:r w:rsidRPr="00A72B1A">
              <w:rPr>
                <w:spacing w:val="-3"/>
                <w:sz w:val="22"/>
                <w:szCs w:val="22"/>
              </w:rPr>
              <w:t xml:space="preserve"> </w:t>
            </w:r>
            <w:r w:rsidRPr="00A72B1A">
              <w:rPr>
                <w:sz w:val="22"/>
                <w:szCs w:val="22"/>
              </w:rPr>
              <w:t>new</w:t>
            </w:r>
            <w:r w:rsidRPr="00A72B1A">
              <w:rPr>
                <w:spacing w:val="-3"/>
                <w:sz w:val="22"/>
                <w:szCs w:val="22"/>
              </w:rPr>
              <w:t xml:space="preserve"> </w:t>
            </w:r>
            <w:r w:rsidRPr="00A72B1A">
              <w:rPr>
                <w:spacing w:val="-1"/>
                <w:sz w:val="22"/>
                <w:szCs w:val="22"/>
              </w:rPr>
              <w:t>gTLDs</w:t>
            </w:r>
            <w:r w:rsidRPr="00A72B1A">
              <w:rPr>
                <w:spacing w:val="-2"/>
                <w:sz w:val="22"/>
                <w:szCs w:val="22"/>
              </w:rPr>
              <w:t xml:space="preserve"> </w:t>
            </w:r>
            <w:r w:rsidRPr="00A72B1A">
              <w:rPr>
                <w:sz w:val="22"/>
                <w:szCs w:val="22"/>
              </w:rPr>
              <w:t>related</w:t>
            </w:r>
            <w:r w:rsidRPr="00A72B1A">
              <w:rPr>
                <w:spacing w:val="24"/>
                <w:sz w:val="22"/>
                <w:szCs w:val="22"/>
              </w:rPr>
              <w:t xml:space="preserve"> </w:t>
            </w:r>
            <w:r w:rsidRPr="00A72B1A">
              <w:rPr>
                <w:sz w:val="22"/>
                <w:szCs w:val="22"/>
              </w:rPr>
              <w:t>to</w:t>
            </w:r>
            <w:r w:rsidRPr="00A72B1A">
              <w:rPr>
                <w:spacing w:val="-4"/>
                <w:sz w:val="22"/>
                <w:szCs w:val="22"/>
              </w:rPr>
              <w:t xml:space="preserve"> </w:t>
            </w:r>
            <w:r w:rsidRPr="00A72B1A">
              <w:rPr>
                <w:sz w:val="22"/>
                <w:szCs w:val="22"/>
              </w:rPr>
              <w:t>highly</w:t>
            </w:r>
            <w:r w:rsidRPr="00A72B1A">
              <w:rPr>
                <w:spacing w:val="-4"/>
                <w:sz w:val="22"/>
                <w:szCs w:val="22"/>
              </w:rPr>
              <w:t xml:space="preserve"> </w:t>
            </w:r>
            <w:r w:rsidRPr="00A72B1A">
              <w:rPr>
                <w:sz w:val="22"/>
                <w:szCs w:val="22"/>
              </w:rPr>
              <w:t>regulated</w:t>
            </w:r>
            <w:r w:rsidRPr="00A72B1A">
              <w:rPr>
                <w:spacing w:val="-4"/>
                <w:sz w:val="22"/>
                <w:szCs w:val="22"/>
              </w:rPr>
              <w:t xml:space="preserve"> </w:t>
            </w:r>
            <w:r w:rsidRPr="00A72B1A">
              <w:rPr>
                <w:sz w:val="22"/>
                <w:szCs w:val="22"/>
              </w:rPr>
              <w:t>sectors.</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38DC6CA" w14:textId="77777777" w:rsidR="00A72B1A" w:rsidRDefault="00A72B1A" w:rsidP="007410AF">
            <w:pPr>
              <w:rPr>
                <w:rFonts w:ascii="Calibri" w:hAnsi="Calibri"/>
                <w:sz w:val="22"/>
                <w:szCs w:val="22"/>
              </w:rPr>
            </w:pPr>
            <w:r w:rsidRPr="00A72B1A">
              <w:rPr>
                <w:rFonts w:ascii="Calibri" w:hAnsi="Calibri"/>
                <w:sz w:val="22"/>
                <w:szCs w:val="22"/>
              </w:rPr>
              <w:lastRenderedPageBreak/>
              <w:t>Yes</w:t>
            </w:r>
          </w:p>
          <w:p w14:paraId="21101E75" w14:textId="77777777" w:rsidR="00A72B1A" w:rsidRPr="00A72B1A" w:rsidRDefault="00A72B1A" w:rsidP="007410AF">
            <w:pPr>
              <w:rPr>
                <w:rFonts w:ascii="Calibri" w:hAnsi="Calibri"/>
                <w:sz w:val="22"/>
                <w:szCs w:val="22"/>
              </w:rPr>
            </w:pPr>
          </w:p>
          <w:p w14:paraId="6F7C5250" w14:textId="77E3A715" w:rsidR="00A72B1A" w:rsidRPr="00A72B1A" w:rsidRDefault="00A72B1A" w:rsidP="007410AF">
            <w:pPr>
              <w:rPr>
                <w:rFonts w:ascii="Calibri" w:hAnsi="Calibri"/>
                <w:iCs/>
                <w:sz w:val="22"/>
                <w:szCs w:val="22"/>
              </w:rPr>
            </w:pPr>
            <w:r w:rsidRPr="00A72B1A">
              <w:rPr>
                <w:rFonts w:ascii="Calibri" w:hAnsi="Calibri"/>
                <w:iCs/>
                <w:sz w:val="22"/>
                <w:szCs w:val="22"/>
              </w:rPr>
              <w:t xml:space="preserve">Existing: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Policy (see </w:t>
            </w:r>
            <w:hyperlink r:id="rId9"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743FB7CB" w14:textId="77777777" w:rsidR="00A72B1A" w:rsidRPr="00A72B1A" w:rsidRDefault="00A72B1A" w:rsidP="007410AF">
            <w:pPr>
              <w:rPr>
                <w:rFonts w:ascii="Calibri" w:hAnsi="Calibri"/>
                <w:iCs/>
                <w:sz w:val="22"/>
                <w:szCs w:val="22"/>
              </w:rPr>
            </w:pPr>
          </w:p>
          <w:p w14:paraId="6DE5C73B" w14:textId="35DBF254" w:rsidR="00A72B1A" w:rsidRPr="00A72B1A" w:rsidRDefault="00A72B1A" w:rsidP="007410AF">
            <w:pPr>
              <w:rPr>
                <w:rFonts w:ascii="Calibri" w:hAnsi="Calibri"/>
                <w:i/>
                <w:iCs/>
                <w:sz w:val="22"/>
                <w:szCs w:val="22"/>
              </w:rPr>
            </w:pPr>
            <w:r w:rsidRPr="00A72B1A">
              <w:rPr>
                <w:rFonts w:ascii="Calibri" w:hAnsi="Calibri"/>
                <w:iCs/>
                <w:sz w:val="22"/>
                <w:szCs w:val="22"/>
              </w:rPr>
              <w:t xml:space="preserve">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Subsequent Rounds Preliminary Issue Report (see </w:t>
            </w:r>
            <w:hyperlink r:id="rId10" w:history="1">
              <w:r w:rsidRPr="00A72B1A">
                <w:rPr>
                  <w:rStyle w:val="Hyperlink"/>
                  <w:rFonts w:ascii="Calibri" w:hAnsi="Calibri"/>
                  <w:iCs/>
                  <w:sz w:val="22"/>
                  <w:szCs w:val="22"/>
                </w:rPr>
                <w:t>http://gnso.icann.org/en/council/resolutions#20150624-4</w:t>
              </w:r>
            </w:hyperlink>
            <w:r w:rsidRPr="00A72B1A">
              <w:rPr>
                <w:rFonts w:ascii="Calibri" w:hAnsi="Calibri"/>
                <w:iCs/>
                <w:sz w:val="22"/>
                <w:szCs w:val="22"/>
              </w:rPr>
              <w:t xml:space="preserve">) </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D390CA0" w14:textId="342D798B" w:rsidR="00A72B1A" w:rsidRPr="00A72B1A" w:rsidRDefault="00A72B1A" w:rsidP="00437570">
            <w:pPr>
              <w:rPr>
                <w:rFonts w:ascii="Calibri" w:hAnsi="Calibri"/>
                <w:iCs/>
                <w:sz w:val="22"/>
                <w:szCs w:val="22"/>
              </w:rPr>
            </w:pPr>
            <w:r w:rsidRPr="00A72B1A">
              <w:rPr>
                <w:rFonts w:ascii="Calibri" w:hAnsi="Calibri"/>
                <w:iCs/>
                <w:sz w:val="22"/>
                <w:szCs w:val="22"/>
              </w:rPr>
              <w:t xml:space="preserve">The GNSO Council requested a Preliminary Issue Report on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Subsequent Rounds </w:t>
            </w:r>
            <w:proofErr w:type="gramStart"/>
            <w:r w:rsidRPr="00A72B1A">
              <w:rPr>
                <w:rFonts w:ascii="Calibri" w:hAnsi="Calibri"/>
                <w:iCs/>
                <w:sz w:val="22"/>
                <w:szCs w:val="22"/>
              </w:rPr>
              <w:t>which</w:t>
            </w:r>
            <w:proofErr w:type="gramEnd"/>
            <w:r w:rsidRPr="00A72B1A">
              <w:rPr>
                <w:rFonts w:ascii="Calibri" w:hAnsi="Calibri"/>
                <w:iCs/>
                <w:sz w:val="22"/>
                <w:szCs w:val="22"/>
              </w:rPr>
              <w:t xml:space="preserve"> is the first step in a GNSO Policy Development Process. The Preliminary Issue Report is expected to analyze subjects that may lead to changes or adjustments for subsequent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Procedures. Questions related to the PICs that were identified by the GNSO Discussion Group on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subsequent rounds as needing to be addressed are:</w:t>
            </w:r>
          </w:p>
          <w:p w14:paraId="6EAAF667" w14:textId="1925BA13" w:rsidR="00A72B1A" w:rsidRPr="00A72B1A" w:rsidRDefault="00A72B1A" w:rsidP="00B02F93">
            <w:pPr>
              <w:pStyle w:val="Default"/>
              <w:numPr>
                <w:ilvl w:val="0"/>
                <w:numId w:val="2"/>
              </w:numPr>
              <w:pBdr>
                <w:top w:val="none" w:sz="0" w:space="0" w:color="auto"/>
                <w:left w:val="none" w:sz="0" w:space="0" w:color="auto"/>
                <w:bottom w:val="none" w:sz="0" w:space="0" w:color="auto"/>
                <w:right w:val="none" w:sz="0" w:space="0" w:color="auto"/>
              </w:pBdr>
              <w:rPr>
                <w:sz w:val="22"/>
                <w:szCs w:val="22"/>
              </w:rPr>
            </w:pPr>
            <w:r w:rsidRPr="00A72B1A">
              <w:rPr>
                <w:sz w:val="22"/>
                <w:szCs w:val="22"/>
              </w:rPr>
              <w:t>Base</w:t>
            </w:r>
            <w:r w:rsidRPr="00A72B1A">
              <w:rPr>
                <w:spacing w:val="-5"/>
                <w:sz w:val="22"/>
                <w:szCs w:val="22"/>
              </w:rPr>
              <w:t xml:space="preserve"> </w:t>
            </w:r>
            <w:r w:rsidRPr="00A72B1A">
              <w:rPr>
                <w:sz w:val="22"/>
                <w:szCs w:val="22"/>
              </w:rPr>
              <w:t>contract:</w:t>
            </w:r>
            <w:r w:rsidRPr="00A72B1A">
              <w:rPr>
                <w:spacing w:val="-5"/>
                <w:sz w:val="22"/>
                <w:szCs w:val="22"/>
              </w:rPr>
              <w:t xml:space="preserve"> </w:t>
            </w:r>
            <w:r w:rsidRPr="00A72B1A">
              <w:rPr>
                <w:sz w:val="22"/>
                <w:szCs w:val="22"/>
              </w:rPr>
              <w:t>Perform</w:t>
            </w:r>
            <w:r w:rsidRPr="00A72B1A">
              <w:rPr>
                <w:spacing w:val="-4"/>
                <w:sz w:val="22"/>
                <w:szCs w:val="22"/>
              </w:rPr>
              <w:t xml:space="preserve"> </w:t>
            </w:r>
            <w:r w:rsidRPr="00A72B1A">
              <w:rPr>
                <w:sz w:val="22"/>
                <w:szCs w:val="22"/>
              </w:rPr>
              <w:t>comprehensive</w:t>
            </w:r>
            <w:r w:rsidRPr="00A72B1A">
              <w:rPr>
                <w:spacing w:val="-5"/>
                <w:sz w:val="22"/>
                <w:szCs w:val="22"/>
              </w:rPr>
              <w:t xml:space="preserve"> </w:t>
            </w:r>
            <w:r w:rsidRPr="00A72B1A">
              <w:rPr>
                <w:sz w:val="22"/>
                <w:szCs w:val="22"/>
              </w:rPr>
              <w:t>review</w:t>
            </w:r>
            <w:r w:rsidRPr="00A72B1A">
              <w:rPr>
                <w:spacing w:val="-4"/>
                <w:sz w:val="22"/>
                <w:szCs w:val="22"/>
              </w:rPr>
              <w:t xml:space="preserve"> </w:t>
            </w:r>
            <w:r w:rsidRPr="00A72B1A">
              <w:rPr>
                <w:sz w:val="22"/>
                <w:szCs w:val="22"/>
              </w:rPr>
              <w:t>of</w:t>
            </w:r>
            <w:r w:rsidRPr="00A72B1A">
              <w:rPr>
                <w:spacing w:val="-5"/>
                <w:sz w:val="22"/>
                <w:szCs w:val="22"/>
              </w:rPr>
              <w:t xml:space="preserve"> </w:t>
            </w:r>
            <w:r w:rsidRPr="00A72B1A">
              <w:rPr>
                <w:sz w:val="22"/>
                <w:szCs w:val="22"/>
              </w:rPr>
              <w:t>the</w:t>
            </w:r>
            <w:r w:rsidRPr="00A72B1A">
              <w:rPr>
                <w:spacing w:val="-5"/>
                <w:sz w:val="22"/>
                <w:szCs w:val="22"/>
              </w:rPr>
              <w:t xml:space="preserve"> </w:t>
            </w:r>
            <w:r w:rsidRPr="00A72B1A">
              <w:rPr>
                <w:sz w:val="22"/>
                <w:szCs w:val="22"/>
              </w:rPr>
              <w:t>base</w:t>
            </w:r>
            <w:r w:rsidRPr="00A72B1A">
              <w:rPr>
                <w:spacing w:val="-4"/>
                <w:sz w:val="22"/>
                <w:szCs w:val="22"/>
              </w:rPr>
              <w:t xml:space="preserve"> </w:t>
            </w:r>
            <w:r w:rsidRPr="00A72B1A">
              <w:rPr>
                <w:spacing w:val="-1"/>
                <w:sz w:val="22"/>
                <w:szCs w:val="22"/>
              </w:rPr>
              <w:t>contract,</w:t>
            </w:r>
            <w:r w:rsidRPr="00A72B1A">
              <w:rPr>
                <w:spacing w:val="-5"/>
                <w:sz w:val="22"/>
                <w:szCs w:val="22"/>
              </w:rPr>
              <w:t xml:space="preserve"> </w:t>
            </w:r>
            <w:r w:rsidRPr="00A72B1A">
              <w:rPr>
                <w:spacing w:val="-1"/>
                <w:sz w:val="22"/>
                <w:szCs w:val="22"/>
              </w:rPr>
              <w:t>including</w:t>
            </w:r>
            <w:r w:rsidRPr="00A72B1A">
              <w:rPr>
                <w:spacing w:val="23"/>
                <w:sz w:val="22"/>
                <w:szCs w:val="22"/>
              </w:rPr>
              <w:t xml:space="preserve"> </w:t>
            </w:r>
            <w:r w:rsidRPr="00A72B1A">
              <w:rPr>
                <w:sz w:val="22"/>
                <w:szCs w:val="22"/>
              </w:rPr>
              <w:t>investigating</w:t>
            </w:r>
            <w:r w:rsidRPr="00A72B1A">
              <w:rPr>
                <w:spacing w:val="-4"/>
                <w:sz w:val="22"/>
                <w:szCs w:val="22"/>
              </w:rPr>
              <w:t xml:space="preserve"> </w:t>
            </w:r>
            <w:r w:rsidRPr="00A72B1A">
              <w:rPr>
                <w:sz w:val="22"/>
                <w:szCs w:val="22"/>
              </w:rPr>
              <w:t>how</w:t>
            </w:r>
            <w:r w:rsidRPr="00A72B1A">
              <w:rPr>
                <w:spacing w:val="-3"/>
                <w:sz w:val="22"/>
                <w:szCs w:val="22"/>
              </w:rPr>
              <w:t xml:space="preserve"> </w:t>
            </w:r>
            <w:r w:rsidRPr="00A72B1A">
              <w:rPr>
                <w:sz w:val="22"/>
                <w:szCs w:val="22"/>
              </w:rPr>
              <w:t>and</w:t>
            </w:r>
            <w:r w:rsidRPr="00A72B1A">
              <w:rPr>
                <w:spacing w:val="-3"/>
                <w:sz w:val="22"/>
                <w:szCs w:val="22"/>
              </w:rPr>
              <w:t xml:space="preserve"> </w:t>
            </w:r>
            <w:r w:rsidRPr="00A72B1A">
              <w:rPr>
                <w:sz w:val="22"/>
                <w:szCs w:val="22"/>
              </w:rPr>
              <w:t>why</w:t>
            </w:r>
            <w:r w:rsidRPr="00A72B1A">
              <w:rPr>
                <w:spacing w:val="-3"/>
                <w:sz w:val="22"/>
                <w:szCs w:val="22"/>
              </w:rPr>
              <w:t xml:space="preserve"> </w:t>
            </w:r>
            <w:r w:rsidRPr="00A72B1A">
              <w:rPr>
                <w:sz w:val="22"/>
                <w:szCs w:val="22"/>
              </w:rPr>
              <w:t>it</w:t>
            </w:r>
            <w:r w:rsidRPr="00A72B1A">
              <w:rPr>
                <w:spacing w:val="-3"/>
                <w:sz w:val="22"/>
                <w:szCs w:val="22"/>
              </w:rPr>
              <w:t xml:space="preserve"> </w:t>
            </w:r>
            <w:r w:rsidRPr="00A72B1A">
              <w:rPr>
                <w:sz w:val="22"/>
                <w:szCs w:val="22"/>
              </w:rPr>
              <w:t>was</w:t>
            </w:r>
            <w:r w:rsidRPr="00A72B1A">
              <w:rPr>
                <w:spacing w:val="-3"/>
                <w:sz w:val="22"/>
                <w:szCs w:val="22"/>
              </w:rPr>
              <w:t xml:space="preserve"> </w:t>
            </w:r>
            <w:r w:rsidRPr="00A72B1A">
              <w:rPr>
                <w:sz w:val="22"/>
                <w:szCs w:val="22"/>
              </w:rPr>
              <w:t>amended</w:t>
            </w:r>
            <w:r w:rsidRPr="00A72B1A">
              <w:rPr>
                <w:spacing w:val="-4"/>
                <w:sz w:val="22"/>
                <w:szCs w:val="22"/>
              </w:rPr>
              <w:t xml:space="preserve"> </w:t>
            </w:r>
            <w:r w:rsidRPr="00A72B1A">
              <w:rPr>
                <w:sz w:val="22"/>
                <w:szCs w:val="22"/>
              </w:rPr>
              <w:t>after</w:t>
            </w:r>
            <w:r w:rsidRPr="00A72B1A">
              <w:rPr>
                <w:spacing w:val="-3"/>
                <w:sz w:val="22"/>
                <w:szCs w:val="22"/>
              </w:rPr>
              <w:t xml:space="preserve"> </w:t>
            </w:r>
            <w:r w:rsidRPr="00A72B1A">
              <w:rPr>
                <w:sz w:val="22"/>
                <w:szCs w:val="22"/>
              </w:rPr>
              <w:t>program</w:t>
            </w:r>
            <w:r w:rsidRPr="00A72B1A">
              <w:rPr>
                <w:spacing w:val="-3"/>
                <w:sz w:val="22"/>
                <w:szCs w:val="22"/>
              </w:rPr>
              <w:t xml:space="preserve"> </w:t>
            </w:r>
            <w:r w:rsidRPr="00A72B1A">
              <w:rPr>
                <w:sz w:val="22"/>
                <w:szCs w:val="22"/>
              </w:rPr>
              <w:t>launch,</w:t>
            </w:r>
            <w:r w:rsidRPr="00A72B1A">
              <w:rPr>
                <w:spacing w:val="-3"/>
                <w:sz w:val="22"/>
                <w:szCs w:val="22"/>
              </w:rPr>
              <w:t xml:space="preserve"> </w:t>
            </w:r>
            <w:r w:rsidRPr="00A72B1A">
              <w:rPr>
                <w:sz w:val="22"/>
                <w:szCs w:val="22"/>
              </w:rPr>
              <w:t>whether</w:t>
            </w:r>
            <w:r w:rsidRPr="00A72B1A">
              <w:rPr>
                <w:spacing w:val="-3"/>
                <w:sz w:val="22"/>
                <w:szCs w:val="22"/>
              </w:rPr>
              <w:t xml:space="preserve"> </w:t>
            </w:r>
            <w:r w:rsidRPr="00A72B1A">
              <w:rPr>
                <w:sz w:val="22"/>
                <w:szCs w:val="22"/>
              </w:rPr>
              <w:t>a</w:t>
            </w:r>
            <w:r w:rsidRPr="00A72B1A">
              <w:rPr>
                <w:spacing w:val="-3"/>
                <w:sz w:val="22"/>
                <w:szCs w:val="22"/>
              </w:rPr>
              <w:t xml:space="preserve"> </w:t>
            </w:r>
            <w:r w:rsidRPr="00A72B1A">
              <w:rPr>
                <w:sz w:val="22"/>
                <w:szCs w:val="22"/>
              </w:rPr>
              <w:t>single</w:t>
            </w:r>
            <w:r w:rsidRPr="00A72B1A">
              <w:rPr>
                <w:w w:val="99"/>
                <w:sz w:val="22"/>
                <w:szCs w:val="22"/>
              </w:rPr>
              <w:t xml:space="preserve"> </w:t>
            </w:r>
            <w:r w:rsidRPr="00A72B1A">
              <w:rPr>
                <w:sz w:val="22"/>
                <w:szCs w:val="22"/>
              </w:rPr>
              <w:t>base</w:t>
            </w:r>
            <w:r w:rsidRPr="00A72B1A">
              <w:rPr>
                <w:spacing w:val="-5"/>
                <w:sz w:val="22"/>
                <w:szCs w:val="22"/>
              </w:rPr>
              <w:t xml:space="preserve"> </w:t>
            </w:r>
            <w:r w:rsidRPr="00A72B1A">
              <w:rPr>
                <w:sz w:val="22"/>
                <w:szCs w:val="22"/>
              </w:rPr>
              <w:t>contract</w:t>
            </w:r>
            <w:r w:rsidRPr="00A72B1A">
              <w:rPr>
                <w:spacing w:val="-5"/>
                <w:sz w:val="22"/>
                <w:szCs w:val="22"/>
              </w:rPr>
              <w:t xml:space="preserve"> </w:t>
            </w:r>
            <w:r w:rsidRPr="00A72B1A">
              <w:rPr>
                <w:sz w:val="22"/>
                <w:szCs w:val="22"/>
              </w:rPr>
              <w:t>is</w:t>
            </w:r>
            <w:r w:rsidRPr="00A72B1A">
              <w:rPr>
                <w:spacing w:val="-5"/>
                <w:sz w:val="22"/>
                <w:szCs w:val="22"/>
              </w:rPr>
              <w:t xml:space="preserve"> </w:t>
            </w:r>
            <w:r w:rsidRPr="00A72B1A">
              <w:rPr>
                <w:sz w:val="22"/>
                <w:szCs w:val="22"/>
              </w:rPr>
              <w:t>appropriate,</w:t>
            </w:r>
            <w:r w:rsidRPr="00A72B1A">
              <w:rPr>
                <w:spacing w:val="-5"/>
                <w:sz w:val="22"/>
                <w:szCs w:val="22"/>
              </w:rPr>
              <w:t xml:space="preserve"> </w:t>
            </w:r>
            <w:r w:rsidRPr="00A72B1A">
              <w:rPr>
                <w:sz w:val="22"/>
                <w:szCs w:val="22"/>
              </w:rPr>
              <w:t>whether</w:t>
            </w:r>
            <w:r w:rsidRPr="00A72B1A">
              <w:rPr>
                <w:spacing w:val="-5"/>
                <w:sz w:val="22"/>
                <w:szCs w:val="22"/>
              </w:rPr>
              <w:t xml:space="preserve"> </w:t>
            </w:r>
            <w:r w:rsidRPr="00A72B1A">
              <w:rPr>
                <w:sz w:val="22"/>
                <w:szCs w:val="22"/>
              </w:rPr>
              <w:t>Public</w:t>
            </w:r>
            <w:r w:rsidRPr="00A72B1A">
              <w:rPr>
                <w:spacing w:val="-5"/>
                <w:sz w:val="22"/>
                <w:szCs w:val="22"/>
              </w:rPr>
              <w:t xml:space="preserve"> </w:t>
            </w:r>
            <w:r w:rsidRPr="00A72B1A">
              <w:rPr>
                <w:sz w:val="22"/>
                <w:szCs w:val="22"/>
              </w:rPr>
              <w:t>Interest</w:t>
            </w:r>
            <w:r w:rsidRPr="00A72B1A">
              <w:rPr>
                <w:spacing w:val="-4"/>
                <w:sz w:val="22"/>
                <w:szCs w:val="22"/>
              </w:rPr>
              <w:t xml:space="preserve"> </w:t>
            </w:r>
            <w:r w:rsidRPr="00A72B1A">
              <w:rPr>
                <w:sz w:val="22"/>
                <w:szCs w:val="22"/>
              </w:rPr>
              <w:t>Commitments</w:t>
            </w:r>
            <w:r w:rsidRPr="00A72B1A">
              <w:rPr>
                <w:spacing w:val="-5"/>
                <w:sz w:val="22"/>
                <w:szCs w:val="22"/>
              </w:rPr>
              <w:t xml:space="preserve"> </w:t>
            </w:r>
            <w:r w:rsidRPr="00A72B1A">
              <w:rPr>
                <w:sz w:val="22"/>
                <w:szCs w:val="22"/>
              </w:rPr>
              <w:t>(PICs)</w:t>
            </w:r>
            <w:r w:rsidRPr="00A72B1A">
              <w:rPr>
                <w:spacing w:val="-5"/>
                <w:sz w:val="22"/>
                <w:szCs w:val="22"/>
              </w:rPr>
              <w:t xml:space="preserve"> </w:t>
            </w:r>
            <w:r w:rsidRPr="00A72B1A">
              <w:rPr>
                <w:sz w:val="22"/>
                <w:szCs w:val="22"/>
              </w:rPr>
              <w:t>are</w:t>
            </w:r>
            <w:r w:rsidRPr="00A72B1A">
              <w:rPr>
                <w:spacing w:val="-5"/>
                <w:sz w:val="22"/>
                <w:szCs w:val="22"/>
              </w:rPr>
              <w:t xml:space="preserve"> </w:t>
            </w:r>
            <w:r w:rsidRPr="00A72B1A">
              <w:rPr>
                <w:sz w:val="22"/>
                <w:szCs w:val="22"/>
              </w:rPr>
              <w:t>the</w:t>
            </w:r>
            <w:r w:rsidRPr="00A72B1A">
              <w:rPr>
                <w:w w:val="99"/>
                <w:sz w:val="22"/>
                <w:szCs w:val="22"/>
              </w:rPr>
              <w:t xml:space="preserve"> </w:t>
            </w:r>
            <w:r w:rsidRPr="00A72B1A">
              <w:rPr>
                <w:sz w:val="22"/>
                <w:szCs w:val="22"/>
              </w:rPr>
              <w:t>right</w:t>
            </w:r>
            <w:r w:rsidRPr="00A72B1A">
              <w:rPr>
                <w:spacing w:val="-4"/>
                <w:sz w:val="22"/>
                <w:szCs w:val="22"/>
              </w:rPr>
              <w:t xml:space="preserve"> </w:t>
            </w:r>
            <w:r w:rsidRPr="00A72B1A">
              <w:rPr>
                <w:sz w:val="22"/>
                <w:szCs w:val="22"/>
              </w:rPr>
              <w:t>mechanism</w:t>
            </w:r>
            <w:r w:rsidRPr="00A72B1A">
              <w:rPr>
                <w:spacing w:val="-4"/>
                <w:sz w:val="22"/>
                <w:szCs w:val="22"/>
              </w:rPr>
              <w:t xml:space="preserve"> </w:t>
            </w:r>
            <w:r w:rsidRPr="00A72B1A">
              <w:rPr>
                <w:sz w:val="22"/>
                <w:szCs w:val="22"/>
              </w:rPr>
              <w:t>to</w:t>
            </w:r>
            <w:r w:rsidRPr="00A72B1A">
              <w:rPr>
                <w:spacing w:val="-4"/>
                <w:sz w:val="22"/>
                <w:szCs w:val="22"/>
              </w:rPr>
              <w:t xml:space="preserve"> </w:t>
            </w:r>
            <w:r w:rsidRPr="00A72B1A">
              <w:rPr>
                <w:sz w:val="22"/>
                <w:szCs w:val="22"/>
              </w:rPr>
              <w:t>protect</w:t>
            </w:r>
            <w:r w:rsidRPr="00A72B1A">
              <w:rPr>
                <w:spacing w:val="-4"/>
                <w:sz w:val="22"/>
                <w:szCs w:val="22"/>
              </w:rPr>
              <w:t xml:space="preserve"> </w:t>
            </w:r>
            <w:r w:rsidRPr="00A72B1A">
              <w:rPr>
                <w:sz w:val="22"/>
                <w:szCs w:val="22"/>
              </w:rPr>
              <w:t>the</w:t>
            </w:r>
            <w:r w:rsidRPr="00A72B1A">
              <w:rPr>
                <w:spacing w:val="-4"/>
                <w:sz w:val="22"/>
                <w:szCs w:val="22"/>
              </w:rPr>
              <w:t xml:space="preserve"> </w:t>
            </w:r>
            <w:r w:rsidRPr="00A72B1A">
              <w:rPr>
                <w:sz w:val="22"/>
                <w:szCs w:val="22"/>
              </w:rPr>
              <w:t>public</w:t>
            </w:r>
            <w:r w:rsidRPr="00A72B1A">
              <w:rPr>
                <w:spacing w:val="-3"/>
                <w:sz w:val="22"/>
                <w:szCs w:val="22"/>
              </w:rPr>
              <w:t xml:space="preserve"> </w:t>
            </w:r>
            <w:r w:rsidRPr="00A72B1A">
              <w:rPr>
                <w:sz w:val="22"/>
                <w:szCs w:val="22"/>
              </w:rPr>
              <w:t>interest,</w:t>
            </w:r>
            <w:r w:rsidRPr="00A72B1A">
              <w:rPr>
                <w:spacing w:val="-4"/>
                <w:sz w:val="22"/>
                <w:szCs w:val="22"/>
              </w:rPr>
              <w:t xml:space="preserve"> </w:t>
            </w:r>
            <w:r w:rsidRPr="00A72B1A">
              <w:rPr>
                <w:sz w:val="22"/>
                <w:szCs w:val="22"/>
              </w:rPr>
              <w:t>etc.</w:t>
            </w:r>
          </w:p>
          <w:p w14:paraId="231911C7" w14:textId="00D41E89" w:rsidR="00A72B1A" w:rsidRPr="00A72B1A" w:rsidRDefault="00A72B1A" w:rsidP="00B02F93">
            <w:pPr>
              <w:pStyle w:val="Default"/>
              <w:numPr>
                <w:ilvl w:val="0"/>
                <w:numId w:val="2"/>
              </w:numPr>
              <w:pBdr>
                <w:top w:val="none" w:sz="0" w:space="0" w:color="auto"/>
                <w:left w:val="none" w:sz="0" w:space="0" w:color="auto"/>
                <w:bottom w:val="none" w:sz="0" w:space="0" w:color="auto"/>
                <w:right w:val="none" w:sz="0" w:space="0" w:color="auto"/>
              </w:pBdr>
              <w:rPr>
                <w:sz w:val="22"/>
                <w:szCs w:val="22"/>
              </w:rPr>
            </w:pPr>
            <w:r w:rsidRPr="00A72B1A">
              <w:rPr>
                <w:sz w:val="22"/>
                <w:szCs w:val="22"/>
              </w:rPr>
              <w:t xml:space="preserve">Global public interest: Existing policy advice does </w:t>
            </w:r>
            <w:r w:rsidRPr="00A72B1A">
              <w:rPr>
                <w:sz w:val="22"/>
                <w:szCs w:val="22"/>
              </w:rPr>
              <w:lastRenderedPageBreak/>
              <w:t>not define the application of “Public Interest” analysis as a guideline for evaluation determinations. Consider issues identified in GAC Advice on safeguards, public interest commitments (PICs), and associated questions of contractual commitment and enforcement. The global public interest should be constrained to the context of ICANN’s limited technical coordination role, mission and core values.</w:t>
            </w:r>
          </w:p>
        </w:tc>
      </w:tr>
      <w:tr w:rsidR="00A72B1A" w:rsidRPr="00A72B1A" w14:paraId="4281E693" w14:textId="77777777" w:rsidTr="0076072D">
        <w:trPr>
          <w:trHeight w:val="918"/>
        </w:trPr>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DE2C433" w14:textId="1EE4709E" w:rsidR="00A72B1A" w:rsidRPr="00A72B1A" w:rsidRDefault="00A72B1A" w:rsidP="007410AF">
            <w:pPr>
              <w:spacing w:before="240" w:after="120"/>
              <w:rPr>
                <w:rFonts w:ascii="Calibri" w:hAnsi="Calibri"/>
                <w:sz w:val="22"/>
                <w:szCs w:val="22"/>
              </w:rPr>
            </w:pP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3F40573" w14:textId="1D8CEE5D" w:rsidR="00A72B1A" w:rsidRPr="00A72B1A" w:rsidRDefault="00A72B1A" w:rsidP="00A741F1">
            <w:pPr>
              <w:pStyle w:val="Default"/>
              <w:pBdr>
                <w:top w:val="none" w:sz="0" w:space="0" w:color="auto"/>
                <w:left w:val="none" w:sz="0" w:space="0" w:color="auto"/>
                <w:bottom w:val="none" w:sz="0" w:space="0" w:color="auto"/>
                <w:right w:val="none" w:sz="0" w:space="0" w:color="auto"/>
              </w:pBdr>
              <w:rPr>
                <w:spacing w:val="-2"/>
                <w:sz w:val="22"/>
                <w:szCs w:val="22"/>
              </w:rPr>
            </w:pPr>
            <w:r w:rsidRPr="00A72B1A">
              <w:rPr>
                <w:spacing w:val="-2"/>
                <w:sz w:val="22"/>
                <w:szCs w:val="22"/>
              </w:rPr>
              <w:t>The GAC additionally recommends:</w:t>
            </w:r>
          </w:p>
          <w:p w14:paraId="5381DE39" w14:textId="42A137D5" w:rsidR="00A72B1A" w:rsidRPr="00A72B1A" w:rsidRDefault="00A72B1A" w:rsidP="00A741F1">
            <w:pPr>
              <w:pStyle w:val="Default"/>
              <w:pBdr>
                <w:top w:val="none" w:sz="0" w:space="0" w:color="auto"/>
                <w:left w:val="none" w:sz="0" w:space="0" w:color="auto"/>
                <w:bottom w:val="none" w:sz="0" w:space="0" w:color="auto"/>
                <w:right w:val="none" w:sz="0" w:space="0" w:color="auto"/>
              </w:pBdr>
              <w:rPr>
                <w:spacing w:val="-2"/>
                <w:sz w:val="22"/>
                <w:szCs w:val="22"/>
              </w:rPr>
            </w:pPr>
            <w:proofErr w:type="spellStart"/>
            <w:r w:rsidRPr="00A72B1A">
              <w:rPr>
                <w:spacing w:val="-2"/>
                <w:sz w:val="22"/>
                <w:szCs w:val="22"/>
              </w:rPr>
              <w:t>i</w:t>
            </w:r>
            <w:proofErr w:type="spellEnd"/>
            <w:r w:rsidRPr="00A72B1A">
              <w:rPr>
                <w:spacing w:val="-2"/>
                <w:sz w:val="22"/>
                <w:szCs w:val="22"/>
              </w:rPr>
              <w:t xml:space="preserve">. </w:t>
            </w:r>
            <w:proofErr w:type="gramStart"/>
            <w:r w:rsidRPr="00A72B1A">
              <w:rPr>
                <w:spacing w:val="-2"/>
                <w:sz w:val="22"/>
                <w:szCs w:val="22"/>
              </w:rPr>
              <w:t>that</w:t>
            </w:r>
            <w:proofErr w:type="gramEnd"/>
            <w:r w:rsidRPr="00A72B1A">
              <w:rPr>
                <w:spacing w:val="-2"/>
                <w:sz w:val="22"/>
                <w:szCs w:val="22"/>
              </w:rPr>
              <w:t xml:space="preserve"> the ICANN community creates a </w:t>
            </w:r>
            <w:proofErr w:type="spellStart"/>
            <w:r w:rsidRPr="00A72B1A">
              <w:rPr>
                <w:spacing w:val="-2"/>
                <w:sz w:val="22"/>
                <w:szCs w:val="22"/>
              </w:rPr>
              <w:t>harmonised</w:t>
            </w:r>
            <w:proofErr w:type="spellEnd"/>
            <w:r w:rsidRPr="00A72B1A">
              <w:rPr>
                <w:spacing w:val="-2"/>
                <w:sz w:val="22"/>
                <w:szCs w:val="22"/>
              </w:rPr>
              <w:t xml:space="preserve"> methodology to assess the number of abusive domain names within the current exercise of assessment of the new </w:t>
            </w:r>
            <w:proofErr w:type="spellStart"/>
            <w:r w:rsidRPr="00A72B1A">
              <w:rPr>
                <w:spacing w:val="-2"/>
                <w:sz w:val="22"/>
                <w:szCs w:val="22"/>
              </w:rPr>
              <w:t>gTLD</w:t>
            </w:r>
            <w:proofErr w:type="spellEnd"/>
            <w:r w:rsidRPr="00A72B1A">
              <w:rPr>
                <w:spacing w:val="-2"/>
                <w:sz w:val="22"/>
                <w:szCs w:val="22"/>
              </w:rPr>
              <w:t xml:space="preserve"> program.</w:t>
            </w:r>
          </w:p>
          <w:p w14:paraId="05E48128" w14:textId="7E2D9CDE" w:rsidR="00A72B1A" w:rsidRPr="00A72B1A" w:rsidRDefault="00A72B1A" w:rsidP="00A741F1">
            <w:pPr>
              <w:pStyle w:val="Default"/>
              <w:pBdr>
                <w:top w:val="none" w:sz="0" w:space="0" w:color="auto"/>
                <w:left w:val="none" w:sz="0" w:space="0" w:color="auto"/>
                <w:bottom w:val="none" w:sz="0" w:space="0" w:color="auto"/>
                <w:right w:val="none" w:sz="0" w:space="0" w:color="auto"/>
              </w:pBdr>
              <w:rPr>
                <w:spacing w:val="-2"/>
                <w:sz w:val="22"/>
                <w:szCs w:val="22"/>
              </w:rPr>
            </w:pPr>
            <w:r w:rsidRPr="00A72B1A">
              <w:rPr>
                <w:spacing w:val="-2"/>
                <w:sz w:val="22"/>
                <w:szCs w:val="22"/>
              </w:rPr>
              <w:t xml:space="preserve">ii. </w:t>
            </w:r>
            <w:proofErr w:type="gramStart"/>
            <w:r w:rsidRPr="00A72B1A">
              <w:rPr>
                <w:spacing w:val="-2"/>
                <w:sz w:val="22"/>
                <w:szCs w:val="22"/>
              </w:rPr>
              <w:t>that</w:t>
            </w:r>
            <w:proofErr w:type="gramEnd"/>
            <w:r w:rsidRPr="00A72B1A">
              <w:rPr>
                <w:spacing w:val="-2"/>
                <w:sz w:val="22"/>
                <w:szCs w:val="22"/>
              </w:rPr>
              <w:t xml:space="preserve"> the NGPC clarifies its acceptance or rejection of Safeguard advice. It would be useful to develop a straightforward scorecard on all elements of GAC Safeguard advice since the Beijing 2013 GAC Communiqué in order to </w:t>
            </w:r>
            <w:r w:rsidRPr="00A72B1A">
              <w:rPr>
                <w:spacing w:val="-2"/>
                <w:sz w:val="22"/>
                <w:szCs w:val="22"/>
              </w:rPr>
              <w:lastRenderedPageBreak/>
              <w:t>clarify what elements of GAC advice have been implemented, what remains a work in progress, and what has not been accepted for Implementation. In any instances of complete or partial rejection of the Advice, the GAC urges the NGPC to clarify the milestones intended to be followed in order to seek a potentially “mutually acceptable solution” as mandated by ICANN’s Bylaws.</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73E658C" w14:textId="77777777" w:rsidR="00A72B1A" w:rsidRDefault="00A72B1A">
            <w:pPr>
              <w:rPr>
                <w:rFonts w:ascii="Calibri" w:hAnsi="Calibri"/>
                <w:iCs/>
                <w:sz w:val="22"/>
                <w:szCs w:val="22"/>
              </w:rPr>
            </w:pPr>
            <w:r w:rsidRPr="00A72B1A">
              <w:rPr>
                <w:rFonts w:ascii="Calibri" w:hAnsi="Calibri"/>
                <w:iCs/>
                <w:sz w:val="22"/>
                <w:szCs w:val="22"/>
              </w:rPr>
              <w:lastRenderedPageBreak/>
              <w:t xml:space="preserve">Yes (in relation to </w:t>
            </w:r>
            <w:proofErr w:type="spellStart"/>
            <w:r w:rsidRPr="00A72B1A">
              <w:rPr>
                <w:rFonts w:ascii="Calibri" w:hAnsi="Calibri"/>
                <w:iCs/>
                <w:sz w:val="22"/>
                <w:szCs w:val="22"/>
              </w:rPr>
              <w:t>i</w:t>
            </w:r>
            <w:proofErr w:type="spellEnd"/>
            <w:r w:rsidRPr="00A72B1A">
              <w:rPr>
                <w:rFonts w:ascii="Calibri" w:hAnsi="Calibri"/>
                <w:iCs/>
                <w:sz w:val="22"/>
                <w:szCs w:val="22"/>
              </w:rPr>
              <w:t>)</w:t>
            </w:r>
          </w:p>
          <w:p w14:paraId="0FCA8EB1" w14:textId="77777777" w:rsidR="00A72B1A" w:rsidRPr="00A72B1A" w:rsidRDefault="00A72B1A">
            <w:pPr>
              <w:rPr>
                <w:rFonts w:ascii="Calibri" w:hAnsi="Calibri"/>
                <w:iCs/>
                <w:sz w:val="22"/>
                <w:szCs w:val="22"/>
              </w:rPr>
            </w:pPr>
          </w:p>
          <w:p w14:paraId="430CE794" w14:textId="4E9F7AFF" w:rsidR="00A72B1A" w:rsidRPr="00A72B1A" w:rsidRDefault="00A72B1A" w:rsidP="00933872">
            <w:pPr>
              <w:rPr>
                <w:rFonts w:ascii="Calibri" w:hAnsi="Calibri"/>
                <w:iCs/>
                <w:sz w:val="22"/>
                <w:szCs w:val="22"/>
              </w:rPr>
            </w:pPr>
            <w:r w:rsidRPr="00A72B1A">
              <w:rPr>
                <w:rFonts w:ascii="Calibri" w:hAnsi="Calibri"/>
                <w:iCs/>
                <w:sz w:val="22"/>
                <w:szCs w:val="22"/>
              </w:rPr>
              <w:t xml:space="preserve">Existing: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Policy (see </w:t>
            </w:r>
            <w:hyperlink r:id="rId11"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611CEAF6" w14:textId="77777777" w:rsidR="00A72B1A" w:rsidRPr="00A72B1A" w:rsidRDefault="00A72B1A" w:rsidP="00933872">
            <w:pPr>
              <w:rPr>
                <w:rFonts w:ascii="Calibri" w:hAnsi="Calibri"/>
                <w:iCs/>
                <w:sz w:val="22"/>
                <w:szCs w:val="22"/>
              </w:rPr>
            </w:pPr>
          </w:p>
          <w:p w14:paraId="07319744" w14:textId="2D6EC32C" w:rsidR="00A72B1A" w:rsidRPr="00A72B1A" w:rsidRDefault="00A72B1A" w:rsidP="00933872">
            <w:pPr>
              <w:rPr>
                <w:rFonts w:ascii="Calibri" w:hAnsi="Calibri"/>
                <w:i/>
                <w:iCs/>
                <w:sz w:val="22"/>
                <w:szCs w:val="22"/>
              </w:rPr>
            </w:pPr>
            <w:r w:rsidRPr="00A72B1A">
              <w:rPr>
                <w:rFonts w:ascii="Calibri" w:hAnsi="Calibri"/>
                <w:iCs/>
                <w:sz w:val="22"/>
                <w:szCs w:val="22"/>
              </w:rPr>
              <w:t xml:space="preserve">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Subsequent Rounds Preliminary Issue Report (see </w:t>
            </w:r>
            <w:hyperlink r:id="rId12" w:history="1">
              <w:r w:rsidRPr="00A72B1A">
                <w:rPr>
                  <w:rStyle w:val="Hyperlink"/>
                  <w:rFonts w:ascii="Calibri" w:hAnsi="Calibri"/>
                  <w:iCs/>
                  <w:sz w:val="22"/>
                  <w:szCs w:val="22"/>
                </w:rPr>
                <w:t>http://gnso.icann.org/en/council/resolutions#20150624-4</w:t>
              </w:r>
            </w:hyperlink>
            <w:r w:rsidRPr="00A72B1A">
              <w:rPr>
                <w:rFonts w:ascii="Calibri" w:hAnsi="Calibri"/>
                <w:iCs/>
                <w:sz w:val="22"/>
                <w:szCs w:val="22"/>
              </w:rPr>
              <w:t>)</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484B78A" w14:textId="5AC04935" w:rsidR="00A72B1A" w:rsidRPr="00A72B1A" w:rsidRDefault="00A72B1A" w:rsidP="00C140B9">
            <w:pPr>
              <w:rPr>
                <w:rFonts w:ascii="Calibri" w:hAnsi="Calibri"/>
                <w:i/>
                <w:iCs/>
                <w:sz w:val="22"/>
                <w:szCs w:val="22"/>
              </w:rPr>
            </w:pPr>
            <w:r w:rsidRPr="00A72B1A">
              <w:rPr>
                <w:rFonts w:ascii="Calibri" w:hAnsi="Calibri"/>
                <w:iCs/>
                <w:sz w:val="22"/>
                <w:szCs w:val="22"/>
              </w:rPr>
              <w:t xml:space="preserve">The GNSO Council requested a Preliminary Issue Report on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Subsequent Rounds </w:t>
            </w:r>
            <w:proofErr w:type="gramStart"/>
            <w:r w:rsidRPr="00A72B1A">
              <w:rPr>
                <w:rFonts w:ascii="Calibri" w:hAnsi="Calibri"/>
                <w:iCs/>
                <w:sz w:val="22"/>
                <w:szCs w:val="22"/>
              </w:rPr>
              <w:t>which</w:t>
            </w:r>
            <w:proofErr w:type="gramEnd"/>
            <w:r w:rsidRPr="00A72B1A">
              <w:rPr>
                <w:rFonts w:ascii="Calibri" w:hAnsi="Calibri"/>
                <w:iCs/>
                <w:sz w:val="22"/>
                <w:szCs w:val="22"/>
              </w:rPr>
              <w:t xml:space="preserve"> is the first step in a GNSO Policy Development Process. The Preliminary Issue Report is expected to analyze subjects that may lead to changes or adjustments for subsequent New </w:t>
            </w:r>
            <w:proofErr w:type="spellStart"/>
            <w:r w:rsidRPr="00A72B1A">
              <w:rPr>
                <w:rFonts w:ascii="Calibri" w:hAnsi="Calibri"/>
                <w:iCs/>
                <w:sz w:val="22"/>
                <w:szCs w:val="22"/>
              </w:rPr>
              <w:t>gTLD</w:t>
            </w:r>
            <w:proofErr w:type="spellEnd"/>
            <w:r w:rsidRPr="00A72B1A">
              <w:rPr>
                <w:rFonts w:ascii="Calibri" w:hAnsi="Calibri"/>
                <w:iCs/>
                <w:sz w:val="22"/>
                <w:szCs w:val="22"/>
              </w:rPr>
              <w:t xml:space="preserve"> Procedures. One of the questions that the Preliminary Issue Report is expected to address is: Competition, consumer trust, and consumer choice: Did the implementation meet or discourage these goals?</w:t>
            </w:r>
          </w:p>
        </w:tc>
      </w:tr>
    </w:tbl>
    <w:p w14:paraId="680200A5" w14:textId="77777777" w:rsidR="002F1067" w:rsidRDefault="002F1067">
      <w:r>
        <w:lastRenderedPageBreak/>
        <w:br w:type="page"/>
      </w: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27"/>
        <w:gridCol w:w="3240"/>
        <w:gridCol w:w="3330"/>
        <w:gridCol w:w="4940"/>
      </w:tblGrid>
      <w:tr w:rsidR="00A72B1A" w:rsidRPr="00A72B1A" w14:paraId="7AABB7D4" w14:textId="77777777" w:rsidTr="0076072D">
        <w:trPr>
          <w:trHeight w:val="1017"/>
        </w:trPr>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776D26" w14:textId="567BD75D" w:rsidR="00A72B1A" w:rsidRPr="00A72B1A" w:rsidRDefault="00A72B1A" w:rsidP="00A741F1">
            <w:pPr>
              <w:pStyle w:val="Default"/>
              <w:rPr>
                <w:b/>
                <w:sz w:val="22"/>
                <w:szCs w:val="22"/>
              </w:rPr>
            </w:pPr>
            <w:r w:rsidRPr="00A72B1A">
              <w:rPr>
                <w:b/>
                <w:spacing w:val="-2"/>
                <w:sz w:val="22"/>
                <w:szCs w:val="22"/>
              </w:rPr>
              <w:lastRenderedPageBreak/>
              <w:t xml:space="preserve">2. Protection for Inter-­‐Governmental </w:t>
            </w:r>
            <w:proofErr w:type="spellStart"/>
            <w:r w:rsidRPr="00A72B1A">
              <w:rPr>
                <w:b/>
                <w:spacing w:val="-2"/>
                <w:sz w:val="22"/>
                <w:szCs w:val="22"/>
              </w:rPr>
              <w:t>Organisations</w:t>
            </w:r>
            <w:proofErr w:type="spellEnd"/>
            <w:r w:rsidRPr="00A72B1A">
              <w:rPr>
                <w:b/>
                <w:spacing w:val="-2"/>
                <w:sz w:val="22"/>
                <w:szCs w:val="22"/>
              </w:rPr>
              <w:t xml:space="preserve"> (IGOs)</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4A159D" w14:textId="0ADD19C4" w:rsidR="00A72B1A" w:rsidRPr="00A72B1A" w:rsidRDefault="00A72B1A" w:rsidP="005B6C2C">
            <w:pPr>
              <w:pStyle w:val="Default"/>
              <w:rPr>
                <w:sz w:val="22"/>
                <w:szCs w:val="22"/>
              </w:rPr>
            </w:pPr>
            <w:r w:rsidRPr="00A72B1A">
              <w:rPr>
                <w:sz w:val="22"/>
                <w:szCs w:val="22"/>
              </w:rPr>
              <w:t>Consistent</w:t>
            </w:r>
            <w:r w:rsidRPr="00A72B1A">
              <w:rPr>
                <w:spacing w:val="-3"/>
                <w:sz w:val="22"/>
                <w:szCs w:val="22"/>
              </w:rPr>
              <w:t xml:space="preserve"> </w:t>
            </w:r>
            <w:r w:rsidRPr="00A72B1A">
              <w:rPr>
                <w:sz w:val="22"/>
                <w:szCs w:val="22"/>
              </w:rPr>
              <w:t>with</w:t>
            </w:r>
            <w:r w:rsidRPr="00A72B1A">
              <w:rPr>
                <w:spacing w:val="-3"/>
                <w:sz w:val="22"/>
                <w:szCs w:val="22"/>
              </w:rPr>
              <w:t xml:space="preserve"> </w:t>
            </w:r>
            <w:r w:rsidRPr="00A72B1A">
              <w:rPr>
                <w:spacing w:val="-1"/>
                <w:sz w:val="22"/>
                <w:szCs w:val="22"/>
              </w:rPr>
              <w:t>previous</w:t>
            </w:r>
            <w:r w:rsidRPr="00A72B1A">
              <w:rPr>
                <w:spacing w:val="-2"/>
                <w:sz w:val="22"/>
                <w:szCs w:val="22"/>
              </w:rPr>
              <w:t xml:space="preserve"> </w:t>
            </w:r>
            <w:r w:rsidRPr="00A72B1A">
              <w:rPr>
                <w:sz w:val="22"/>
                <w:szCs w:val="22"/>
              </w:rPr>
              <w:t>GAC</w:t>
            </w:r>
            <w:r w:rsidRPr="00A72B1A">
              <w:rPr>
                <w:spacing w:val="-3"/>
                <w:sz w:val="22"/>
                <w:szCs w:val="22"/>
              </w:rPr>
              <w:t xml:space="preserve"> </w:t>
            </w:r>
            <w:r w:rsidRPr="00A72B1A">
              <w:rPr>
                <w:sz w:val="22"/>
                <w:szCs w:val="22"/>
              </w:rPr>
              <w:t>advice</w:t>
            </w:r>
            <w:r w:rsidRPr="00A72B1A">
              <w:rPr>
                <w:spacing w:val="-3"/>
                <w:sz w:val="22"/>
                <w:szCs w:val="22"/>
              </w:rPr>
              <w:t xml:space="preserve"> </w:t>
            </w:r>
            <w:r w:rsidRPr="00A72B1A">
              <w:rPr>
                <w:sz w:val="22"/>
                <w:szCs w:val="22"/>
              </w:rPr>
              <w:t>in</w:t>
            </w:r>
            <w:r w:rsidRPr="00A72B1A">
              <w:rPr>
                <w:spacing w:val="-2"/>
                <w:sz w:val="22"/>
                <w:szCs w:val="22"/>
              </w:rPr>
              <w:t xml:space="preserve"> </w:t>
            </w:r>
            <w:r w:rsidRPr="00A72B1A">
              <w:rPr>
                <w:spacing w:val="-1"/>
                <w:sz w:val="22"/>
                <w:szCs w:val="22"/>
              </w:rPr>
              <w:t>previous</w:t>
            </w:r>
            <w:r w:rsidRPr="00A72B1A">
              <w:rPr>
                <w:spacing w:val="-3"/>
                <w:sz w:val="22"/>
                <w:szCs w:val="22"/>
              </w:rPr>
              <w:t xml:space="preserve"> </w:t>
            </w:r>
            <w:r w:rsidRPr="00A72B1A">
              <w:rPr>
                <w:spacing w:val="-1"/>
                <w:sz w:val="22"/>
                <w:szCs w:val="22"/>
              </w:rPr>
              <w:t>Communiqués</w:t>
            </w:r>
            <w:r w:rsidRPr="00A72B1A">
              <w:rPr>
                <w:spacing w:val="-2"/>
                <w:sz w:val="22"/>
                <w:szCs w:val="22"/>
              </w:rPr>
              <w:t xml:space="preserve"> </w:t>
            </w:r>
            <w:r w:rsidRPr="00A72B1A">
              <w:rPr>
                <w:sz w:val="22"/>
                <w:szCs w:val="22"/>
              </w:rPr>
              <w:t>regarding</w:t>
            </w:r>
            <w:r w:rsidRPr="00A72B1A">
              <w:rPr>
                <w:spacing w:val="-3"/>
                <w:sz w:val="22"/>
                <w:szCs w:val="22"/>
              </w:rPr>
              <w:t xml:space="preserve"> </w:t>
            </w:r>
            <w:r w:rsidRPr="00A72B1A">
              <w:rPr>
                <w:sz w:val="22"/>
                <w:szCs w:val="22"/>
              </w:rPr>
              <w:t>protection</w:t>
            </w:r>
            <w:r w:rsidRPr="00A72B1A">
              <w:rPr>
                <w:spacing w:val="-3"/>
                <w:sz w:val="22"/>
                <w:szCs w:val="22"/>
              </w:rPr>
              <w:t xml:space="preserve"> </w:t>
            </w:r>
            <w:r w:rsidRPr="00A72B1A">
              <w:rPr>
                <w:sz w:val="22"/>
                <w:szCs w:val="22"/>
              </w:rPr>
              <w:t>for</w:t>
            </w:r>
            <w:r w:rsidRPr="00A72B1A">
              <w:rPr>
                <w:spacing w:val="-2"/>
                <w:sz w:val="22"/>
                <w:szCs w:val="22"/>
              </w:rPr>
              <w:t xml:space="preserve"> </w:t>
            </w:r>
            <w:r w:rsidRPr="00A72B1A">
              <w:rPr>
                <w:sz w:val="22"/>
                <w:szCs w:val="22"/>
              </w:rPr>
              <w:t>IGO</w:t>
            </w:r>
            <w:r w:rsidRPr="00A72B1A">
              <w:rPr>
                <w:spacing w:val="29"/>
                <w:sz w:val="22"/>
                <w:szCs w:val="22"/>
              </w:rPr>
              <w:t xml:space="preserve"> </w:t>
            </w:r>
            <w:r w:rsidRPr="00A72B1A">
              <w:rPr>
                <w:sz w:val="22"/>
                <w:szCs w:val="22"/>
              </w:rPr>
              <w:t>names</w:t>
            </w:r>
            <w:r w:rsidRPr="00A72B1A">
              <w:rPr>
                <w:spacing w:val="-3"/>
                <w:sz w:val="22"/>
                <w:szCs w:val="22"/>
              </w:rPr>
              <w:t xml:space="preserve"> </w:t>
            </w:r>
            <w:r w:rsidRPr="00A72B1A">
              <w:rPr>
                <w:sz w:val="22"/>
                <w:szCs w:val="22"/>
              </w:rPr>
              <w:t>and</w:t>
            </w:r>
            <w:r w:rsidRPr="00A72B1A">
              <w:rPr>
                <w:spacing w:val="-2"/>
                <w:sz w:val="22"/>
                <w:szCs w:val="22"/>
              </w:rPr>
              <w:t xml:space="preserve"> </w:t>
            </w:r>
            <w:r w:rsidRPr="00A72B1A">
              <w:rPr>
                <w:sz w:val="22"/>
                <w:szCs w:val="22"/>
              </w:rPr>
              <w:t>acronyms</w:t>
            </w:r>
            <w:r w:rsidRPr="00A72B1A">
              <w:rPr>
                <w:spacing w:val="-2"/>
                <w:sz w:val="22"/>
                <w:szCs w:val="22"/>
              </w:rPr>
              <w:t xml:space="preserve"> </w:t>
            </w:r>
            <w:r w:rsidRPr="00A72B1A">
              <w:rPr>
                <w:sz w:val="22"/>
                <w:szCs w:val="22"/>
              </w:rPr>
              <w:t>at</w:t>
            </w:r>
            <w:r w:rsidRPr="00A72B1A">
              <w:rPr>
                <w:spacing w:val="-2"/>
                <w:sz w:val="22"/>
                <w:szCs w:val="22"/>
              </w:rPr>
              <w:t xml:space="preserve"> </w:t>
            </w:r>
            <w:r w:rsidRPr="00A72B1A">
              <w:rPr>
                <w:sz w:val="22"/>
                <w:szCs w:val="22"/>
              </w:rPr>
              <w:t>the</w:t>
            </w:r>
            <w:r w:rsidRPr="00A72B1A">
              <w:rPr>
                <w:spacing w:val="-2"/>
                <w:sz w:val="22"/>
                <w:szCs w:val="22"/>
              </w:rPr>
              <w:t xml:space="preserve"> </w:t>
            </w:r>
            <w:r w:rsidRPr="00A72B1A">
              <w:rPr>
                <w:sz w:val="22"/>
                <w:szCs w:val="22"/>
              </w:rPr>
              <w:t>top</w:t>
            </w:r>
            <w:r w:rsidRPr="00A72B1A">
              <w:rPr>
                <w:spacing w:val="-2"/>
                <w:sz w:val="22"/>
                <w:szCs w:val="22"/>
              </w:rPr>
              <w:t xml:space="preserve"> </w:t>
            </w:r>
            <w:r w:rsidRPr="00A72B1A">
              <w:rPr>
                <w:sz w:val="22"/>
                <w:szCs w:val="22"/>
              </w:rPr>
              <w:t>and</w:t>
            </w:r>
            <w:r w:rsidRPr="00A72B1A">
              <w:rPr>
                <w:spacing w:val="-2"/>
                <w:sz w:val="22"/>
                <w:szCs w:val="22"/>
              </w:rPr>
              <w:t xml:space="preserve"> </w:t>
            </w:r>
            <w:r w:rsidRPr="00A72B1A">
              <w:rPr>
                <w:spacing w:val="-1"/>
                <w:sz w:val="22"/>
                <w:szCs w:val="22"/>
              </w:rPr>
              <w:t>second</w:t>
            </w:r>
            <w:r w:rsidRPr="00A72B1A">
              <w:rPr>
                <w:spacing w:val="-3"/>
                <w:sz w:val="22"/>
                <w:szCs w:val="22"/>
              </w:rPr>
              <w:t xml:space="preserve"> </w:t>
            </w:r>
            <w:r w:rsidRPr="00A72B1A">
              <w:rPr>
                <w:spacing w:val="-1"/>
                <w:sz w:val="22"/>
                <w:szCs w:val="22"/>
              </w:rPr>
              <w:t>levels,</w:t>
            </w:r>
            <w:r w:rsidRPr="00A72B1A">
              <w:rPr>
                <w:spacing w:val="-2"/>
                <w:sz w:val="22"/>
                <w:szCs w:val="22"/>
              </w:rPr>
              <w:t xml:space="preserve"> </w:t>
            </w:r>
            <w:r w:rsidRPr="00A72B1A">
              <w:rPr>
                <w:sz w:val="22"/>
                <w:szCs w:val="22"/>
              </w:rPr>
              <w:t>the</w:t>
            </w:r>
            <w:r w:rsidRPr="00A72B1A">
              <w:rPr>
                <w:spacing w:val="-3"/>
                <w:sz w:val="22"/>
                <w:szCs w:val="22"/>
              </w:rPr>
              <w:t xml:space="preserve"> </w:t>
            </w:r>
            <w:r w:rsidRPr="00A72B1A">
              <w:rPr>
                <w:sz w:val="22"/>
                <w:szCs w:val="22"/>
              </w:rPr>
              <w:t>GAC</w:t>
            </w:r>
            <w:r w:rsidRPr="00A72B1A">
              <w:rPr>
                <w:spacing w:val="-2"/>
                <w:sz w:val="22"/>
                <w:szCs w:val="22"/>
              </w:rPr>
              <w:t xml:space="preserve"> </w:t>
            </w:r>
            <w:r w:rsidRPr="00A72B1A">
              <w:rPr>
                <w:sz w:val="22"/>
                <w:szCs w:val="22"/>
              </w:rPr>
              <w:t>takes</w:t>
            </w:r>
            <w:r w:rsidRPr="00A72B1A">
              <w:rPr>
                <w:spacing w:val="-2"/>
                <w:sz w:val="22"/>
                <w:szCs w:val="22"/>
              </w:rPr>
              <w:t xml:space="preserve"> </w:t>
            </w:r>
            <w:r w:rsidRPr="00A72B1A">
              <w:rPr>
                <w:sz w:val="22"/>
                <w:szCs w:val="22"/>
              </w:rPr>
              <w:t>note</w:t>
            </w:r>
            <w:r w:rsidRPr="00A72B1A">
              <w:rPr>
                <w:spacing w:val="-2"/>
                <w:sz w:val="22"/>
                <w:szCs w:val="22"/>
              </w:rPr>
              <w:t xml:space="preserve"> </w:t>
            </w:r>
            <w:r w:rsidRPr="00A72B1A">
              <w:rPr>
                <w:sz w:val="22"/>
                <w:szCs w:val="22"/>
              </w:rPr>
              <w:t>of</w:t>
            </w:r>
            <w:r w:rsidRPr="00A72B1A">
              <w:rPr>
                <w:spacing w:val="-2"/>
                <w:sz w:val="22"/>
                <w:szCs w:val="22"/>
              </w:rPr>
              <w:t xml:space="preserve"> </w:t>
            </w:r>
            <w:r w:rsidRPr="00A72B1A">
              <w:rPr>
                <w:sz w:val="22"/>
                <w:szCs w:val="22"/>
              </w:rPr>
              <w:t>the</w:t>
            </w:r>
            <w:r w:rsidRPr="00A72B1A">
              <w:rPr>
                <w:spacing w:val="-2"/>
                <w:sz w:val="22"/>
                <w:szCs w:val="22"/>
              </w:rPr>
              <w:t xml:space="preserve"> </w:t>
            </w:r>
            <w:r w:rsidRPr="00A72B1A">
              <w:rPr>
                <w:spacing w:val="-1"/>
                <w:sz w:val="22"/>
                <w:szCs w:val="22"/>
              </w:rPr>
              <w:t>progress</w:t>
            </w:r>
            <w:r w:rsidRPr="00A72B1A">
              <w:rPr>
                <w:spacing w:val="-2"/>
                <w:sz w:val="22"/>
                <w:szCs w:val="22"/>
              </w:rPr>
              <w:t xml:space="preserve"> </w:t>
            </w:r>
            <w:r w:rsidRPr="00A72B1A">
              <w:rPr>
                <w:sz w:val="22"/>
                <w:szCs w:val="22"/>
              </w:rPr>
              <w:t>made</w:t>
            </w:r>
            <w:r w:rsidRPr="00A72B1A">
              <w:rPr>
                <w:spacing w:val="-2"/>
                <w:sz w:val="22"/>
                <w:szCs w:val="22"/>
              </w:rPr>
              <w:t xml:space="preserve"> </w:t>
            </w:r>
            <w:r w:rsidRPr="00A72B1A">
              <w:rPr>
                <w:sz w:val="22"/>
                <w:szCs w:val="22"/>
              </w:rPr>
              <w:t>by</w:t>
            </w:r>
            <w:r w:rsidRPr="00A72B1A">
              <w:rPr>
                <w:spacing w:val="31"/>
                <w:sz w:val="22"/>
                <w:szCs w:val="22"/>
              </w:rPr>
              <w:t xml:space="preserve"> </w:t>
            </w:r>
            <w:r w:rsidRPr="00A72B1A">
              <w:rPr>
                <w:sz w:val="22"/>
                <w:szCs w:val="22"/>
              </w:rPr>
              <w:t>the</w:t>
            </w:r>
            <w:r w:rsidRPr="00A72B1A">
              <w:rPr>
                <w:spacing w:val="-3"/>
                <w:sz w:val="22"/>
                <w:szCs w:val="22"/>
              </w:rPr>
              <w:t xml:space="preserve"> </w:t>
            </w:r>
            <w:r w:rsidRPr="00A72B1A">
              <w:rPr>
                <w:sz w:val="22"/>
                <w:szCs w:val="22"/>
              </w:rPr>
              <w:t>informal</w:t>
            </w:r>
            <w:r w:rsidRPr="00A72B1A">
              <w:rPr>
                <w:spacing w:val="-3"/>
                <w:sz w:val="22"/>
                <w:szCs w:val="22"/>
              </w:rPr>
              <w:t xml:space="preserve"> </w:t>
            </w:r>
            <w:r w:rsidRPr="00A72B1A">
              <w:rPr>
                <w:sz w:val="22"/>
                <w:szCs w:val="22"/>
              </w:rPr>
              <w:t>“small</w:t>
            </w:r>
            <w:r w:rsidRPr="00A72B1A">
              <w:rPr>
                <w:spacing w:val="-3"/>
                <w:sz w:val="22"/>
                <w:szCs w:val="22"/>
              </w:rPr>
              <w:t xml:space="preserve"> </w:t>
            </w:r>
            <w:r w:rsidRPr="00A72B1A">
              <w:rPr>
                <w:sz w:val="22"/>
                <w:szCs w:val="22"/>
              </w:rPr>
              <w:t>group”</w:t>
            </w:r>
            <w:r w:rsidRPr="00A72B1A">
              <w:rPr>
                <w:spacing w:val="-4"/>
                <w:sz w:val="22"/>
                <w:szCs w:val="22"/>
              </w:rPr>
              <w:t xml:space="preserve"> </w:t>
            </w:r>
            <w:r w:rsidRPr="00A72B1A">
              <w:rPr>
                <w:sz w:val="22"/>
                <w:szCs w:val="22"/>
              </w:rPr>
              <w:t>towards</w:t>
            </w:r>
            <w:r w:rsidRPr="00A72B1A">
              <w:rPr>
                <w:spacing w:val="-3"/>
                <w:sz w:val="22"/>
                <w:szCs w:val="22"/>
              </w:rPr>
              <w:t xml:space="preserve"> </w:t>
            </w:r>
            <w:r w:rsidRPr="00A72B1A">
              <w:rPr>
                <w:spacing w:val="-1"/>
                <w:sz w:val="22"/>
                <w:szCs w:val="22"/>
              </w:rPr>
              <w:t>developing</w:t>
            </w:r>
            <w:r w:rsidRPr="00A72B1A">
              <w:rPr>
                <w:spacing w:val="-3"/>
                <w:sz w:val="22"/>
                <w:szCs w:val="22"/>
              </w:rPr>
              <w:t xml:space="preserve"> </w:t>
            </w:r>
            <w:r w:rsidRPr="00A72B1A">
              <w:rPr>
                <w:sz w:val="22"/>
                <w:szCs w:val="22"/>
              </w:rPr>
              <w:t>mechanisms</w:t>
            </w:r>
            <w:r w:rsidRPr="00A72B1A">
              <w:rPr>
                <w:spacing w:val="-3"/>
                <w:sz w:val="22"/>
                <w:szCs w:val="22"/>
              </w:rPr>
              <w:t xml:space="preserve"> </w:t>
            </w:r>
            <w:r w:rsidRPr="00A72B1A">
              <w:rPr>
                <w:sz w:val="22"/>
                <w:szCs w:val="22"/>
              </w:rPr>
              <w:t>in</w:t>
            </w:r>
            <w:r w:rsidRPr="00A72B1A">
              <w:rPr>
                <w:spacing w:val="-3"/>
                <w:sz w:val="22"/>
                <w:szCs w:val="22"/>
              </w:rPr>
              <w:t xml:space="preserve"> </w:t>
            </w:r>
            <w:r w:rsidRPr="00A72B1A">
              <w:rPr>
                <w:sz w:val="22"/>
                <w:szCs w:val="22"/>
              </w:rPr>
              <w:t>line</w:t>
            </w:r>
            <w:r w:rsidRPr="00A72B1A">
              <w:rPr>
                <w:spacing w:val="-3"/>
                <w:sz w:val="22"/>
                <w:szCs w:val="22"/>
              </w:rPr>
              <w:t xml:space="preserve"> </w:t>
            </w:r>
            <w:r w:rsidRPr="00A72B1A">
              <w:rPr>
                <w:sz w:val="22"/>
                <w:szCs w:val="22"/>
              </w:rPr>
              <w:t>with</w:t>
            </w:r>
            <w:r w:rsidRPr="00A72B1A">
              <w:rPr>
                <w:spacing w:val="-3"/>
                <w:sz w:val="22"/>
                <w:szCs w:val="22"/>
              </w:rPr>
              <w:t xml:space="preserve"> </w:t>
            </w:r>
            <w:r w:rsidRPr="00A72B1A">
              <w:rPr>
                <w:spacing w:val="-1"/>
                <w:sz w:val="22"/>
                <w:szCs w:val="22"/>
              </w:rPr>
              <w:t>previous</w:t>
            </w:r>
            <w:r w:rsidRPr="00A72B1A">
              <w:rPr>
                <w:spacing w:val="-3"/>
                <w:sz w:val="22"/>
                <w:szCs w:val="22"/>
              </w:rPr>
              <w:t xml:space="preserve"> </w:t>
            </w:r>
            <w:r w:rsidRPr="00A72B1A">
              <w:rPr>
                <w:sz w:val="22"/>
                <w:szCs w:val="22"/>
              </w:rPr>
              <w:t>GAC</w:t>
            </w:r>
            <w:r w:rsidRPr="00A72B1A">
              <w:rPr>
                <w:spacing w:val="-3"/>
                <w:sz w:val="22"/>
                <w:szCs w:val="22"/>
              </w:rPr>
              <w:t xml:space="preserve"> </w:t>
            </w:r>
            <w:r w:rsidRPr="00A72B1A">
              <w:rPr>
                <w:sz w:val="22"/>
                <w:szCs w:val="22"/>
              </w:rPr>
              <w:t>advice,</w:t>
            </w:r>
            <w:r w:rsidRPr="00A72B1A">
              <w:rPr>
                <w:spacing w:val="25"/>
                <w:w w:val="99"/>
                <w:sz w:val="22"/>
                <w:szCs w:val="22"/>
              </w:rPr>
              <w:t xml:space="preserve"> </w:t>
            </w:r>
            <w:r w:rsidRPr="00A72B1A">
              <w:rPr>
                <w:sz w:val="22"/>
                <w:szCs w:val="22"/>
              </w:rPr>
              <w:t>and</w:t>
            </w:r>
            <w:r w:rsidRPr="00A72B1A">
              <w:rPr>
                <w:spacing w:val="-3"/>
                <w:sz w:val="22"/>
                <w:szCs w:val="22"/>
              </w:rPr>
              <w:t xml:space="preserve"> </w:t>
            </w:r>
            <w:r w:rsidRPr="00A72B1A">
              <w:rPr>
                <w:sz w:val="22"/>
                <w:szCs w:val="22"/>
              </w:rPr>
              <w:t>calls</w:t>
            </w:r>
            <w:r w:rsidRPr="00A72B1A">
              <w:rPr>
                <w:spacing w:val="-2"/>
                <w:sz w:val="22"/>
                <w:szCs w:val="22"/>
              </w:rPr>
              <w:t xml:space="preserve"> </w:t>
            </w:r>
            <w:r w:rsidRPr="00A72B1A">
              <w:rPr>
                <w:sz w:val="22"/>
                <w:szCs w:val="22"/>
              </w:rPr>
              <w:t>upon</w:t>
            </w:r>
            <w:r w:rsidRPr="00A72B1A">
              <w:rPr>
                <w:spacing w:val="-2"/>
                <w:sz w:val="22"/>
                <w:szCs w:val="22"/>
              </w:rPr>
              <w:t xml:space="preserve"> </w:t>
            </w:r>
            <w:r w:rsidRPr="00A72B1A">
              <w:rPr>
                <w:sz w:val="22"/>
                <w:szCs w:val="22"/>
              </w:rPr>
              <w:t>the</w:t>
            </w:r>
            <w:r w:rsidRPr="00A72B1A">
              <w:rPr>
                <w:spacing w:val="-2"/>
                <w:sz w:val="22"/>
                <w:szCs w:val="22"/>
              </w:rPr>
              <w:t xml:space="preserve"> </w:t>
            </w:r>
            <w:r w:rsidRPr="00A72B1A">
              <w:rPr>
                <w:sz w:val="22"/>
                <w:szCs w:val="22"/>
              </w:rPr>
              <w:t>small</w:t>
            </w:r>
            <w:r w:rsidRPr="00A72B1A">
              <w:rPr>
                <w:spacing w:val="-2"/>
                <w:sz w:val="22"/>
                <w:szCs w:val="22"/>
              </w:rPr>
              <w:t xml:space="preserve"> </w:t>
            </w:r>
            <w:r w:rsidRPr="00A72B1A">
              <w:rPr>
                <w:sz w:val="22"/>
                <w:szCs w:val="22"/>
              </w:rPr>
              <w:t>group</w:t>
            </w:r>
            <w:r w:rsidRPr="00A72B1A">
              <w:rPr>
                <w:spacing w:val="-3"/>
                <w:sz w:val="22"/>
                <w:szCs w:val="22"/>
              </w:rPr>
              <w:t xml:space="preserve"> </w:t>
            </w:r>
            <w:r w:rsidRPr="00A72B1A">
              <w:rPr>
                <w:sz w:val="22"/>
                <w:szCs w:val="22"/>
              </w:rPr>
              <w:t>to</w:t>
            </w:r>
            <w:r w:rsidRPr="00A72B1A">
              <w:rPr>
                <w:spacing w:val="-2"/>
                <w:sz w:val="22"/>
                <w:szCs w:val="22"/>
              </w:rPr>
              <w:t xml:space="preserve"> </w:t>
            </w:r>
            <w:r w:rsidRPr="00A72B1A">
              <w:rPr>
                <w:sz w:val="22"/>
                <w:szCs w:val="22"/>
              </w:rPr>
              <w:t>meet</w:t>
            </w:r>
            <w:r w:rsidRPr="00A72B1A">
              <w:rPr>
                <w:spacing w:val="-2"/>
                <w:sz w:val="22"/>
                <w:szCs w:val="22"/>
              </w:rPr>
              <w:t xml:space="preserve"> </w:t>
            </w:r>
            <w:r w:rsidRPr="00A72B1A">
              <w:rPr>
                <w:sz w:val="22"/>
                <w:szCs w:val="22"/>
              </w:rPr>
              <w:t>in</w:t>
            </w:r>
            <w:r w:rsidRPr="00A72B1A">
              <w:rPr>
                <w:spacing w:val="-2"/>
                <w:sz w:val="22"/>
                <w:szCs w:val="22"/>
              </w:rPr>
              <w:t xml:space="preserve"> </w:t>
            </w:r>
            <w:r w:rsidRPr="00A72B1A">
              <w:rPr>
                <w:sz w:val="22"/>
                <w:szCs w:val="22"/>
              </w:rPr>
              <w:t>the</w:t>
            </w:r>
            <w:r w:rsidRPr="00A72B1A">
              <w:rPr>
                <w:spacing w:val="-2"/>
                <w:sz w:val="22"/>
                <w:szCs w:val="22"/>
              </w:rPr>
              <w:t xml:space="preserve"> </w:t>
            </w:r>
            <w:r w:rsidRPr="00A72B1A">
              <w:rPr>
                <w:sz w:val="22"/>
                <w:szCs w:val="22"/>
              </w:rPr>
              <w:t>near</w:t>
            </w:r>
            <w:r w:rsidRPr="00A72B1A">
              <w:rPr>
                <w:spacing w:val="-2"/>
                <w:sz w:val="22"/>
                <w:szCs w:val="22"/>
              </w:rPr>
              <w:t xml:space="preserve"> </w:t>
            </w:r>
            <w:r w:rsidRPr="00A72B1A">
              <w:rPr>
                <w:sz w:val="22"/>
                <w:szCs w:val="22"/>
              </w:rPr>
              <w:t>term</w:t>
            </w:r>
            <w:r w:rsidRPr="00A72B1A">
              <w:rPr>
                <w:spacing w:val="-2"/>
                <w:sz w:val="22"/>
                <w:szCs w:val="22"/>
              </w:rPr>
              <w:t xml:space="preserve"> </w:t>
            </w:r>
            <w:r w:rsidRPr="00A72B1A">
              <w:rPr>
                <w:sz w:val="22"/>
                <w:szCs w:val="22"/>
              </w:rPr>
              <w:t>with</w:t>
            </w:r>
            <w:r w:rsidRPr="00A72B1A">
              <w:rPr>
                <w:spacing w:val="-2"/>
                <w:sz w:val="22"/>
                <w:szCs w:val="22"/>
              </w:rPr>
              <w:t xml:space="preserve"> </w:t>
            </w:r>
            <w:r w:rsidRPr="00A72B1A">
              <w:rPr>
                <w:sz w:val="22"/>
                <w:szCs w:val="22"/>
              </w:rPr>
              <w:t>a</w:t>
            </w:r>
            <w:r w:rsidRPr="00A72B1A">
              <w:rPr>
                <w:spacing w:val="-2"/>
                <w:sz w:val="22"/>
                <w:szCs w:val="22"/>
              </w:rPr>
              <w:t xml:space="preserve"> </w:t>
            </w:r>
            <w:r w:rsidRPr="00A72B1A">
              <w:rPr>
                <w:sz w:val="22"/>
                <w:szCs w:val="22"/>
              </w:rPr>
              <w:t>view</w:t>
            </w:r>
            <w:r w:rsidRPr="00A72B1A">
              <w:rPr>
                <w:spacing w:val="-3"/>
                <w:sz w:val="22"/>
                <w:szCs w:val="22"/>
              </w:rPr>
              <w:t xml:space="preserve"> </w:t>
            </w:r>
            <w:r w:rsidRPr="00A72B1A">
              <w:rPr>
                <w:sz w:val="22"/>
                <w:szCs w:val="22"/>
              </w:rPr>
              <w:t>towards</w:t>
            </w:r>
            <w:r w:rsidRPr="00A72B1A">
              <w:rPr>
                <w:spacing w:val="-2"/>
                <w:sz w:val="22"/>
                <w:szCs w:val="22"/>
              </w:rPr>
              <w:t xml:space="preserve"> </w:t>
            </w:r>
            <w:r w:rsidRPr="00A72B1A">
              <w:rPr>
                <w:spacing w:val="-1"/>
                <w:sz w:val="22"/>
                <w:szCs w:val="22"/>
              </w:rPr>
              <w:t>developing</w:t>
            </w:r>
            <w:r w:rsidRPr="00A72B1A">
              <w:rPr>
                <w:spacing w:val="-2"/>
                <w:sz w:val="22"/>
                <w:szCs w:val="22"/>
              </w:rPr>
              <w:t xml:space="preserve"> </w:t>
            </w:r>
            <w:r w:rsidRPr="00A72B1A">
              <w:rPr>
                <w:sz w:val="22"/>
                <w:szCs w:val="22"/>
              </w:rPr>
              <w:t>a</w:t>
            </w:r>
            <w:r w:rsidRPr="00A72B1A">
              <w:rPr>
                <w:spacing w:val="23"/>
                <w:sz w:val="22"/>
                <w:szCs w:val="22"/>
              </w:rPr>
              <w:t xml:space="preserve"> </w:t>
            </w:r>
            <w:r w:rsidRPr="00A72B1A">
              <w:rPr>
                <w:spacing w:val="-1"/>
                <w:sz w:val="22"/>
                <w:szCs w:val="22"/>
              </w:rPr>
              <w:t>concrete</w:t>
            </w:r>
            <w:r w:rsidRPr="00A72B1A">
              <w:rPr>
                <w:spacing w:val="-3"/>
                <w:sz w:val="22"/>
                <w:szCs w:val="22"/>
              </w:rPr>
              <w:t xml:space="preserve"> </w:t>
            </w:r>
            <w:r w:rsidRPr="00A72B1A">
              <w:rPr>
                <w:sz w:val="22"/>
                <w:szCs w:val="22"/>
              </w:rPr>
              <w:t>proposal</w:t>
            </w:r>
            <w:r w:rsidRPr="00A72B1A">
              <w:rPr>
                <w:spacing w:val="-3"/>
                <w:sz w:val="22"/>
                <w:szCs w:val="22"/>
              </w:rPr>
              <w:t xml:space="preserve"> </w:t>
            </w:r>
            <w:r w:rsidRPr="00A72B1A">
              <w:rPr>
                <w:sz w:val="22"/>
                <w:szCs w:val="22"/>
              </w:rPr>
              <w:t>for</w:t>
            </w:r>
            <w:r w:rsidRPr="00A72B1A">
              <w:rPr>
                <w:spacing w:val="-2"/>
                <w:sz w:val="22"/>
                <w:szCs w:val="22"/>
              </w:rPr>
              <w:t xml:space="preserve"> </w:t>
            </w:r>
            <w:r w:rsidRPr="00A72B1A">
              <w:rPr>
                <w:sz w:val="22"/>
                <w:szCs w:val="22"/>
              </w:rPr>
              <w:t>these</w:t>
            </w:r>
            <w:r w:rsidRPr="00A72B1A">
              <w:rPr>
                <w:spacing w:val="-3"/>
                <w:sz w:val="22"/>
                <w:szCs w:val="22"/>
              </w:rPr>
              <w:t xml:space="preserve"> </w:t>
            </w:r>
            <w:r w:rsidRPr="00A72B1A">
              <w:rPr>
                <w:sz w:val="22"/>
                <w:szCs w:val="22"/>
              </w:rPr>
              <w:t>mechanisms</w:t>
            </w:r>
            <w:r w:rsidRPr="00A72B1A">
              <w:rPr>
                <w:spacing w:val="-3"/>
                <w:sz w:val="22"/>
                <w:szCs w:val="22"/>
              </w:rPr>
              <w:t xml:space="preserve"> </w:t>
            </w:r>
            <w:r w:rsidRPr="00A72B1A">
              <w:rPr>
                <w:spacing w:val="-1"/>
                <w:sz w:val="22"/>
                <w:szCs w:val="22"/>
              </w:rPr>
              <w:t>before</w:t>
            </w:r>
            <w:r w:rsidRPr="00A72B1A">
              <w:rPr>
                <w:spacing w:val="-2"/>
                <w:sz w:val="22"/>
                <w:szCs w:val="22"/>
              </w:rPr>
              <w:t xml:space="preserve"> </w:t>
            </w:r>
            <w:r w:rsidRPr="00A72B1A">
              <w:rPr>
                <w:sz w:val="22"/>
                <w:szCs w:val="22"/>
              </w:rPr>
              <w:t>the</w:t>
            </w:r>
            <w:r w:rsidRPr="00A72B1A">
              <w:rPr>
                <w:spacing w:val="-3"/>
                <w:sz w:val="22"/>
                <w:szCs w:val="22"/>
              </w:rPr>
              <w:t xml:space="preserve"> </w:t>
            </w:r>
            <w:r w:rsidRPr="00A72B1A">
              <w:rPr>
                <w:spacing w:val="-1"/>
                <w:sz w:val="22"/>
                <w:szCs w:val="22"/>
              </w:rPr>
              <w:t>next</w:t>
            </w:r>
            <w:r w:rsidRPr="00A72B1A">
              <w:rPr>
                <w:spacing w:val="-3"/>
                <w:sz w:val="22"/>
                <w:szCs w:val="22"/>
              </w:rPr>
              <w:t xml:space="preserve"> </w:t>
            </w:r>
            <w:r w:rsidRPr="00A72B1A">
              <w:rPr>
                <w:sz w:val="22"/>
                <w:szCs w:val="22"/>
              </w:rPr>
              <w:t>ICANN</w:t>
            </w:r>
            <w:r w:rsidRPr="00A72B1A">
              <w:rPr>
                <w:spacing w:val="-2"/>
                <w:sz w:val="22"/>
                <w:szCs w:val="22"/>
              </w:rPr>
              <w:t xml:space="preserve"> </w:t>
            </w:r>
            <w:r w:rsidRPr="00A72B1A">
              <w:rPr>
                <w:sz w:val="22"/>
                <w:szCs w:val="22"/>
              </w:rPr>
              <w:t>meetings</w:t>
            </w:r>
            <w:r w:rsidRPr="00A72B1A">
              <w:rPr>
                <w:spacing w:val="-3"/>
                <w:sz w:val="22"/>
                <w:szCs w:val="22"/>
              </w:rPr>
              <w:t xml:space="preserve"> </w:t>
            </w:r>
            <w:r w:rsidRPr="00A72B1A">
              <w:rPr>
                <w:sz w:val="22"/>
                <w:szCs w:val="22"/>
              </w:rPr>
              <w:t>in</w:t>
            </w:r>
            <w:r w:rsidRPr="00A72B1A">
              <w:rPr>
                <w:spacing w:val="-2"/>
                <w:sz w:val="22"/>
                <w:szCs w:val="22"/>
              </w:rPr>
              <w:t xml:space="preserve"> </w:t>
            </w:r>
            <w:r w:rsidRPr="00A72B1A">
              <w:rPr>
                <w:sz w:val="22"/>
                <w:szCs w:val="22"/>
              </w:rPr>
              <w:t>Dublin;</w:t>
            </w:r>
            <w:r w:rsidRPr="00A72B1A">
              <w:rPr>
                <w:spacing w:val="-3"/>
                <w:sz w:val="22"/>
                <w:szCs w:val="22"/>
              </w:rPr>
              <w:t xml:space="preserve"> </w:t>
            </w:r>
            <w:r w:rsidRPr="00A72B1A">
              <w:rPr>
                <w:sz w:val="22"/>
                <w:szCs w:val="22"/>
              </w:rPr>
              <w:t>and</w:t>
            </w:r>
            <w:r w:rsidRPr="00A72B1A">
              <w:rPr>
                <w:spacing w:val="29"/>
                <w:sz w:val="22"/>
                <w:szCs w:val="22"/>
              </w:rPr>
              <w:t xml:space="preserve"> </w:t>
            </w:r>
            <w:r w:rsidRPr="00A72B1A">
              <w:rPr>
                <w:sz w:val="22"/>
                <w:szCs w:val="22"/>
              </w:rPr>
              <w:t>welcomes</w:t>
            </w:r>
            <w:r w:rsidRPr="00A72B1A">
              <w:rPr>
                <w:spacing w:val="-4"/>
                <w:sz w:val="22"/>
                <w:szCs w:val="22"/>
              </w:rPr>
              <w:t xml:space="preserve"> </w:t>
            </w:r>
            <w:r w:rsidRPr="00A72B1A">
              <w:rPr>
                <w:sz w:val="22"/>
                <w:szCs w:val="22"/>
              </w:rPr>
              <w:t>the</w:t>
            </w:r>
            <w:r w:rsidRPr="00A72B1A">
              <w:rPr>
                <w:spacing w:val="-3"/>
                <w:sz w:val="22"/>
                <w:szCs w:val="22"/>
              </w:rPr>
              <w:t xml:space="preserve"> </w:t>
            </w:r>
            <w:r w:rsidRPr="00A72B1A">
              <w:rPr>
                <w:sz w:val="22"/>
                <w:szCs w:val="22"/>
              </w:rPr>
              <w:t>preventative</w:t>
            </w:r>
            <w:r w:rsidRPr="00A72B1A">
              <w:rPr>
                <w:spacing w:val="-3"/>
                <w:sz w:val="22"/>
                <w:szCs w:val="22"/>
              </w:rPr>
              <w:t xml:space="preserve"> </w:t>
            </w:r>
            <w:r w:rsidRPr="00A72B1A">
              <w:rPr>
                <w:sz w:val="22"/>
                <w:szCs w:val="22"/>
              </w:rPr>
              <w:t>protections</w:t>
            </w:r>
            <w:r w:rsidRPr="00A72B1A">
              <w:rPr>
                <w:spacing w:val="-3"/>
                <w:sz w:val="22"/>
                <w:szCs w:val="22"/>
              </w:rPr>
              <w:t xml:space="preserve"> </w:t>
            </w:r>
            <w:r w:rsidRPr="00A72B1A">
              <w:rPr>
                <w:sz w:val="22"/>
                <w:szCs w:val="22"/>
              </w:rPr>
              <w:t>that</w:t>
            </w:r>
            <w:r w:rsidRPr="00A72B1A">
              <w:rPr>
                <w:spacing w:val="-4"/>
                <w:sz w:val="22"/>
                <w:szCs w:val="22"/>
              </w:rPr>
              <w:t xml:space="preserve"> </w:t>
            </w:r>
            <w:r w:rsidRPr="00A72B1A">
              <w:rPr>
                <w:sz w:val="22"/>
                <w:szCs w:val="22"/>
              </w:rPr>
              <w:t>remain</w:t>
            </w:r>
            <w:r w:rsidRPr="00A72B1A">
              <w:rPr>
                <w:spacing w:val="-3"/>
                <w:sz w:val="22"/>
                <w:szCs w:val="22"/>
              </w:rPr>
              <w:t xml:space="preserve"> </w:t>
            </w:r>
            <w:r w:rsidRPr="00A72B1A">
              <w:rPr>
                <w:sz w:val="22"/>
                <w:szCs w:val="22"/>
              </w:rPr>
              <w:t>in</w:t>
            </w:r>
            <w:r w:rsidRPr="00A72B1A">
              <w:rPr>
                <w:spacing w:val="-3"/>
                <w:sz w:val="22"/>
                <w:szCs w:val="22"/>
              </w:rPr>
              <w:t xml:space="preserve"> </w:t>
            </w:r>
            <w:r w:rsidRPr="00A72B1A">
              <w:rPr>
                <w:sz w:val="22"/>
                <w:szCs w:val="22"/>
              </w:rPr>
              <w:t>place</w:t>
            </w:r>
            <w:r w:rsidRPr="00A72B1A">
              <w:rPr>
                <w:spacing w:val="-3"/>
                <w:sz w:val="22"/>
                <w:szCs w:val="22"/>
              </w:rPr>
              <w:t xml:space="preserve"> </w:t>
            </w:r>
            <w:r w:rsidRPr="00A72B1A">
              <w:rPr>
                <w:sz w:val="22"/>
                <w:szCs w:val="22"/>
              </w:rPr>
              <w:t>until</w:t>
            </w:r>
            <w:r w:rsidRPr="00A72B1A">
              <w:rPr>
                <w:spacing w:val="-3"/>
                <w:sz w:val="22"/>
                <w:szCs w:val="22"/>
              </w:rPr>
              <w:t xml:space="preserve"> </w:t>
            </w:r>
            <w:r w:rsidRPr="00A72B1A">
              <w:rPr>
                <w:sz w:val="22"/>
                <w:szCs w:val="22"/>
              </w:rPr>
              <w:t>the</w:t>
            </w:r>
            <w:r w:rsidRPr="00A72B1A">
              <w:rPr>
                <w:spacing w:val="-4"/>
                <w:sz w:val="22"/>
                <w:szCs w:val="22"/>
              </w:rPr>
              <w:t xml:space="preserve"> </w:t>
            </w:r>
            <w:r w:rsidRPr="00A72B1A">
              <w:rPr>
                <w:sz w:val="22"/>
                <w:szCs w:val="22"/>
              </w:rPr>
              <w:t>implementation</w:t>
            </w:r>
            <w:r w:rsidRPr="00A72B1A">
              <w:rPr>
                <w:spacing w:val="-3"/>
                <w:sz w:val="22"/>
                <w:szCs w:val="22"/>
              </w:rPr>
              <w:t xml:space="preserve"> </w:t>
            </w:r>
            <w:r w:rsidRPr="00A72B1A">
              <w:rPr>
                <w:sz w:val="22"/>
                <w:szCs w:val="22"/>
              </w:rPr>
              <w:t>of permanent</w:t>
            </w:r>
            <w:r w:rsidRPr="00A72B1A">
              <w:rPr>
                <w:spacing w:val="-3"/>
                <w:sz w:val="22"/>
                <w:szCs w:val="22"/>
              </w:rPr>
              <w:t xml:space="preserve"> </w:t>
            </w:r>
            <w:r w:rsidRPr="00A72B1A">
              <w:rPr>
                <w:sz w:val="22"/>
                <w:szCs w:val="22"/>
              </w:rPr>
              <w:t>mechanisms</w:t>
            </w:r>
            <w:r w:rsidRPr="00A72B1A">
              <w:rPr>
                <w:spacing w:val="-3"/>
                <w:sz w:val="22"/>
                <w:szCs w:val="22"/>
              </w:rPr>
              <w:t xml:space="preserve"> </w:t>
            </w:r>
            <w:r w:rsidRPr="00A72B1A">
              <w:rPr>
                <w:sz w:val="22"/>
                <w:szCs w:val="22"/>
              </w:rPr>
              <w:t>for</w:t>
            </w:r>
            <w:r w:rsidRPr="00A72B1A">
              <w:rPr>
                <w:spacing w:val="-2"/>
                <w:sz w:val="22"/>
                <w:szCs w:val="22"/>
              </w:rPr>
              <w:t xml:space="preserve"> </w:t>
            </w:r>
            <w:r w:rsidRPr="00A72B1A">
              <w:rPr>
                <w:sz w:val="22"/>
                <w:szCs w:val="22"/>
              </w:rPr>
              <w:t>protection</w:t>
            </w:r>
            <w:r w:rsidRPr="00A72B1A">
              <w:rPr>
                <w:spacing w:val="-3"/>
                <w:sz w:val="22"/>
                <w:szCs w:val="22"/>
              </w:rPr>
              <w:t xml:space="preserve"> </w:t>
            </w:r>
            <w:r w:rsidRPr="00A72B1A">
              <w:rPr>
                <w:sz w:val="22"/>
                <w:szCs w:val="22"/>
              </w:rPr>
              <w:t>of</w:t>
            </w:r>
            <w:r w:rsidRPr="00A72B1A">
              <w:rPr>
                <w:spacing w:val="-3"/>
                <w:sz w:val="22"/>
                <w:szCs w:val="22"/>
              </w:rPr>
              <w:t xml:space="preserve"> </w:t>
            </w:r>
            <w:r w:rsidRPr="00A72B1A">
              <w:rPr>
                <w:sz w:val="22"/>
                <w:szCs w:val="22"/>
              </w:rPr>
              <w:t>IGO</w:t>
            </w:r>
            <w:r w:rsidRPr="00A72B1A">
              <w:rPr>
                <w:spacing w:val="-2"/>
                <w:sz w:val="22"/>
                <w:szCs w:val="22"/>
              </w:rPr>
              <w:t xml:space="preserve"> </w:t>
            </w:r>
            <w:r w:rsidRPr="00A72B1A">
              <w:rPr>
                <w:sz w:val="22"/>
                <w:szCs w:val="22"/>
              </w:rPr>
              <w:t>names</w:t>
            </w:r>
            <w:r w:rsidRPr="00A72B1A">
              <w:rPr>
                <w:spacing w:val="-3"/>
                <w:sz w:val="22"/>
                <w:szCs w:val="22"/>
              </w:rPr>
              <w:t xml:space="preserve"> </w:t>
            </w:r>
            <w:r w:rsidRPr="00A72B1A">
              <w:rPr>
                <w:sz w:val="22"/>
                <w:szCs w:val="22"/>
              </w:rPr>
              <w:t>and</w:t>
            </w:r>
            <w:r w:rsidRPr="00A72B1A">
              <w:rPr>
                <w:spacing w:val="-3"/>
                <w:sz w:val="22"/>
                <w:szCs w:val="22"/>
              </w:rPr>
              <w:t xml:space="preserve"> </w:t>
            </w:r>
            <w:r w:rsidRPr="00A72B1A">
              <w:rPr>
                <w:sz w:val="22"/>
                <w:szCs w:val="22"/>
              </w:rPr>
              <w:t>acronyms</w:t>
            </w:r>
            <w:r w:rsidRPr="00A72B1A">
              <w:rPr>
                <w:spacing w:val="-2"/>
                <w:sz w:val="22"/>
                <w:szCs w:val="22"/>
              </w:rPr>
              <w:t xml:space="preserve"> </w:t>
            </w:r>
            <w:r w:rsidRPr="00A72B1A">
              <w:rPr>
                <w:sz w:val="22"/>
                <w:szCs w:val="22"/>
              </w:rPr>
              <w:t>at</w:t>
            </w:r>
            <w:r w:rsidRPr="00A72B1A">
              <w:rPr>
                <w:spacing w:val="-3"/>
                <w:sz w:val="22"/>
                <w:szCs w:val="22"/>
              </w:rPr>
              <w:t xml:space="preserve"> </w:t>
            </w:r>
            <w:r w:rsidRPr="00A72B1A">
              <w:rPr>
                <w:sz w:val="22"/>
                <w:szCs w:val="22"/>
              </w:rPr>
              <w:t>the</w:t>
            </w:r>
            <w:r w:rsidRPr="00A72B1A">
              <w:rPr>
                <w:spacing w:val="-3"/>
                <w:sz w:val="22"/>
                <w:szCs w:val="22"/>
              </w:rPr>
              <w:t xml:space="preserve"> </w:t>
            </w:r>
            <w:r w:rsidRPr="00A72B1A">
              <w:rPr>
                <w:sz w:val="22"/>
                <w:szCs w:val="22"/>
              </w:rPr>
              <w:t>top</w:t>
            </w:r>
            <w:r w:rsidRPr="00A72B1A">
              <w:rPr>
                <w:spacing w:val="-2"/>
                <w:sz w:val="22"/>
                <w:szCs w:val="22"/>
              </w:rPr>
              <w:t xml:space="preserve"> </w:t>
            </w:r>
            <w:r w:rsidRPr="00A72B1A">
              <w:rPr>
                <w:sz w:val="22"/>
                <w:szCs w:val="22"/>
              </w:rPr>
              <w:t>and</w:t>
            </w:r>
            <w:r w:rsidRPr="00A72B1A">
              <w:rPr>
                <w:spacing w:val="-3"/>
                <w:sz w:val="22"/>
                <w:szCs w:val="22"/>
              </w:rPr>
              <w:t xml:space="preserve"> </w:t>
            </w:r>
            <w:r w:rsidRPr="00A72B1A">
              <w:rPr>
                <w:sz w:val="22"/>
                <w:szCs w:val="22"/>
              </w:rPr>
              <w:t xml:space="preserve">second </w:t>
            </w:r>
            <w:r w:rsidRPr="00A72B1A">
              <w:rPr>
                <w:spacing w:val="-1"/>
                <w:sz w:val="22"/>
                <w:szCs w:val="22"/>
              </w:rPr>
              <w:t>levels.</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EF77936" w14:textId="77777777" w:rsidR="00A72B1A" w:rsidRDefault="00A72B1A">
            <w:pPr>
              <w:rPr>
                <w:rFonts w:ascii="Calibri" w:hAnsi="Calibri"/>
                <w:sz w:val="22"/>
                <w:szCs w:val="22"/>
              </w:rPr>
            </w:pPr>
            <w:r w:rsidRPr="00A72B1A">
              <w:rPr>
                <w:rFonts w:ascii="Calibri" w:hAnsi="Calibri"/>
                <w:sz w:val="22"/>
                <w:szCs w:val="22"/>
              </w:rPr>
              <w:t>Yes</w:t>
            </w:r>
          </w:p>
          <w:p w14:paraId="46F1BAB3" w14:textId="77777777" w:rsidR="00A72B1A" w:rsidRPr="00A72B1A" w:rsidRDefault="00A72B1A">
            <w:pPr>
              <w:rPr>
                <w:rFonts w:ascii="Calibri" w:hAnsi="Calibri"/>
                <w:sz w:val="22"/>
                <w:szCs w:val="22"/>
              </w:rPr>
            </w:pPr>
          </w:p>
          <w:p w14:paraId="50864AD0" w14:textId="78A28C90" w:rsidR="00A72B1A" w:rsidRPr="00A72B1A" w:rsidRDefault="00A72B1A" w:rsidP="00437570">
            <w:pPr>
              <w:rPr>
                <w:rFonts w:ascii="Calibri" w:hAnsi="Calibri"/>
                <w:sz w:val="22"/>
                <w:szCs w:val="22"/>
              </w:rPr>
            </w:pPr>
            <w:r w:rsidRPr="00A72B1A">
              <w:rPr>
                <w:rFonts w:ascii="Calibri" w:hAnsi="Calibri"/>
                <w:sz w:val="22"/>
                <w:szCs w:val="22"/>
              </w:rPr>
              <w:t>Protection of IGO and INGO Identifiers in All gTLDs Policy Development Process (</w:t>
            </w:r>
            <w:r w:rsidRPr="00A72B1A">
              <w:rPr>
                <w:rFonts w:ascii="Calibri" w:hAnsi="Calibri"/>
                <w:sz w:val="22"/>
                <w:szCs w:val="22"/>
              </w:rPr>
              <w:t xml:space="preserve">see </w:t>
            </w:r>
            <w:hyperlink r:id="rId13" w:history="1">
              <w:r w:rsidRPr="00A72B1A">
                <w:rPr>
                  <w:rStyle w:val="Hyperlink"/>
                  <w:rFonts w:ascii="Calibri" w:hAnsi="Calibri"/>
                  <w:sz w:val="22"/>
                  <w:szCs w:val="22"/>
                </w:rPr>
                <w:t>http://gnso.icann.org/en/group-activities/active/igo-ingo</w:t>
              </w:r>
            </w:hyperlink>
            <w:r w:rsidRPr="00A72B1A">
              <w:rPr>
                <w:rFonts w:ascii="Calibri" w:hAnsi="Calibri"/>
                <w:sz w:val="22"/>
                <w:szCs w:val="22"/>
              </w:rPr>
              <w:t>)</w:t>
            </w:r>
          </w:p>
          <w:p w14:paraId="6C51F730" w14:textId="77777777" w:rsidR="00A72B1A" w:rsidRPr="00A72B1A" w:rsidRDefault="00A72B1A" w:rsidP="00437570">
            <w:pPr>
              <w:rPr>
                <w:rFonts w:ascii="Calibri" w:hAnsi="Calibri"/>
                <w:sz w:val="22"/>
                <w:szCs w:val="22"/>
              </w:rPr>
            </w:pPr>
          </w:p>
          <w:p w14:paraId="6BF5BBDB" w14:textId="69F02E98" w:rsidR="00A72B1A" w:rsidRPr="00A72B1A" w:rsidRDefault="00A72B1A" w:rsidP="00437570">
            <w:pPr>
              <w:rPr>
                <w:rFonts w:ascii="Calibri" w:hAnsi="Calibri"/>
                <w:iCs/>
                <w:sz w:val="22"/>
                <w:szCs w:val="22"/>
              </w:rPr>
            </w:pPr>
            <w:r w:rsidRPr="00A72B1A">
              <w:rPr>
                <w:rFonts w:ascii="Calibri" w:hAnsi="Calibri"/>
                <w:sz w:val="22"/>
                <w:szCs w:val="22"/>
              </w:rPr>
              <w:t>IGO-INGO Access to Curative Rights Protection Mechanisms Policy Development Process (</w:t>
            </w:r>
            <w:hyperlink r:id="rId14" w:history="1">
              <w:r w:rsidRPr="00A72B1A">
                <w:rPr>
                  <w:rStyle w:val="Hyperlink"/>
                  <w:rFonts w:ascii="Calibri" w:hAnsi="Calibri"/>
                  <w:sz w:val="22"/>
                  <w:szCs w:val="22"/>
                </w:rPr>
                <w:t>http://gnso.icann.org/en/group-activities/active/igo-ingo-crp-access</w:t>
              </w:r>
            </w:hyperlink>
            <w:r w:rsidRPr="00A72B1A">
              <w:rPr>
                <w:rFonts w:ascii="Calibri" w:hAnsi="Calibri"/>
                <w:sz w:val="22"/>
                <w:szCs w:val="22"/>
              </w:rPr>
              <w:t xml:space="preserve">) </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1CDB37D" w14:textId="2FEE33A8" w:rsidR="00A72B1A" w:rsidRPr="00A72B1A" w:rsidRDefault="00A72B1A" w:rsidP="00596186">
            <w:pPr>
              <w:pBdr>
                <w:top w:val="none" w:sz="0" w:space="0" w:color="auto"/>
                <w:left w:val="none" w:sz="0" w:space="0" w:color="auto"/>
                <w:bottom w:val="none" w:sz="0" w:space="0" w:color="auto"/>
                <w:right w:val="none" w:sz="0" w:space="0" w:color="auto"/>
              </w:pBdr>
              <w:rPr>
                <w:rFonts w:ascii="Calibri" w:hAnsi="Calibri"/>
                <w:sz w:val="22"/>
                <w:szCs w:val="22"/>
              </w:rPr>
            </w:pPr>
            <w:r w:rsidRPr="00A72B1A">
              <w:rPr>
                <w:rFonts w:ascii="Calibri" w:hAnsi="Calibri"/>
                <w:sz w:val="22"/>
                <w:szCs w:val="22"/>
              </w:rPr>
              <w:t xml:space="preserve">The GNSO Council unanimously approved the IGO-INGO Identifiers in all gTLDs PDP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w:t>
            </w:r>
          </w:p>
          <w:p w14:paraId="5B6B914F" w14:textId="77777777" w:rsidR="00A72B1A" w:rsidRPr="00A72B1A" w:rsidRDefault="00A72B1A" w:rsidP="00596186">
            <w:pPr>
              <w:pBdr>
                <w:top w:val="none" w:sz="0" w:space="0" w:color="auto"/>
                <w:left w:val="none" w:sz="0" w:space="0" w:color="auto"/>
                <w:bottom w:val="none" w:sz="0" w:space="0" w:color="auto"/>
                <w:right w:val="none" w:sz="0" w:space="0" w:color="auto"/>
              </w:pBdr>
              <w:rPr>
                <w:rFonts w:ascii="Calibri" w:hAnsi="Calibri"/>
                <w:sz w:val="22"/>
                <w:szCs w:val="22"/>
              </w:rPr>
            </w:pPr>
          </w:p>
          <w:p w14:paraId="23E40228" w14:textId="77777777" w:rsidR="00A72B1A" w:rsidRPr="00A72B1A" w:rsidRDefault="00A72B1A" w:rsidP="00596186">
            <w:pPr>
              <w:pBdr>
                <w:top w:val="none" w:sz="0" w:space="0" w:color="auto"/>
                <w:left w:val="none" w:sz="0" w:space="0" w:color="auto"/>
                <w:bottom w:val="none" w:sz="0" w:space="0" w:color="auto"/>
                <w:right w:val="none" w:sz="0" w:space="0" w:color="auto"/>
              </w:pBdr>
              <w:rPr>
                <w:rFonts w:ascii="Calibri" w:hAnsi="Calibri"/>
                <w:sz w:val="22"/>
                <w:szCs w:val="22"/>
              </w:rPr>
            </w:pPr>
            <w:r w:rsidRPr="00A72B1A">
              <w:rPr>
                <w:rFonts w:ascii="Calibri" w:hAnsi="Calibri"/>
                <w:sz w:val="22"/>
                <w:szCs w:val="22"/>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sidRPr="00A72B1A">
              <w:rPr>
                <w:rFonts w:ascii="Calibri" w:hAnsi="Calibri"/>
                <w:sz w:val="22"/>
                <w:szCs w:val="22"/>
              </w:rPr>
              <w:t>Disspain</w:t>
            </w:r>
            <w:proofErr w:type="spellEnd"/>
            <w:r w:rsidRPr="00A72B1A">
              <w:rPr>
                <w:rFonts w:ascii="Calibri" w:hAnsi="Calibri"/>
                <w:sz w:val="22"/>
                <w:szCs w:val="22"/>
              </w:rPr>
              <w:t xml:space="preserve"> at its 5 September 2014 meeting and sent </w:t>
            </w:r>
            <w:r w:rsidRPr="00A72B1A">
              <w:rPr>
                <w:rFonts w:ascii="Calibri" w:hAnsi="Calibri"/>
                <w:color w:val="0000FF"/>
                <w:sz w:val="22"/>
                <w:szCs w:val="22"/>
              </w:rPr>
              <w:t xml:space="preserve">a </w:t>
            </w:r>
            <w:hyperlink r:id="rId15" w:history="1">
              <w:r w:rsidRPr="00A72B1A">
                <w:rPr>
                  <w:rFonts w:ascii="Calibri" w:hAnsi="Calibri"/>
                  <w:color w:val="0000FF"/>
                  <w:sz w:val="22"/>
                  <w:szCs w:val="22"/>
                </w:rPr>
                <w:t>letter</w:t>
              </w:r>
            </w:hyperlink>
            <w:r w:rsidRPr="00A72B1A">
              <w:rPr>
                <w:rFonts w:ascii="Calibri" w:hAnsi="Calibri"/>
                <w:sz w:val="22"/>
                <w:szCs w:val="22"/>
              </w:rPr>
              <w:t xml:space="preserve"> on 7 Oct 2014 to the NGPC seeking confirmation and input about the most appropriate forms of protection for IGO acronyms and Red Cross Society names. At the ICANN51 meeting in LA the NGPC adopted a resolution to temporarily reserve the RCRC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The Council is likely to await further and more definite information from the NGPC before taking any further action on this point.</w:t>
            </w:r>
          </w:p>
          <w:p w14:paraId="3ACBA2FE" w14:textId="6EF0E7C4" w:rsidR="00A72B1A" w:rsidRPr="00A72B1A" w:rsidRDefault="00A72B1A" w:rsidP="00A72B1A">
            <w:pPr>
              <w:rPr>
                <w:rFonts w:ascii="Calibri" w:hAnsi="Calibri"/>
                <w:sz w:val="22"/>
                <w:szCs w:val="22"/>
              </w:rPr>
            </w:pPr>
            <w:r w:rsidRPr="00A72B1A">
              <w:rPr>
                <w:rFonts w:ascii="Calibri" w:hAnsi="Calibri"/>
                <w:sz w:val="22"/>
                <w:szCs w:val="22"/>
              </w:rPr>
              <w:lastRenderedPageBreak/>
              <w:t>In relation to curative rights, based on the recommendation of the IGO-INGO PDP Working Group, the GNSO Council resolved to initiate a PDP and chartered a WG in June 2014. 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immunity for IGOs within the construct of rights protection mechanisms.</w:t>
            </w:r>
          </w:p>
          <w:p w14:paraId="3138B2BB" w14:textId="77777777" w:rsidR="00A72B1A" w:rsidRPr="00A72B1A" w:rsidRDefault="00A72B1A" w:rsidP="00A72B1A">
            <w:pPr>
              <w:rPr>
                <w:rFonts w:ascii="Calibri" w:hAnsi="Calibri"/>
                <w:sz w:val="22"/>
                <w:szCs w:val="22"/>
              </w:rPr>
            </w:pPr>
          </w:p>
          <w:p w14:paraId="4D34B90B" w14:textId="672D7C35" w:rsidR="00A72B1A" w:rsidRPr="00A72B1A" w:rsidRDefault="00A72B1A" w:rsidP="00A72B1A">
            <w:pPr>
              <w:pBdr>
                <w:top w:val="none" w:sz="0" w:space="0" w:color="auto"/>
                <w:left w:val="none" w:sz="0" w:space="0" w:color="auto"/>
                <w:bottom w:val="none" w:sz="0" w:space="0" w:color="auto"/>
                <w:right w:val="none" w:sz="0" w:space="0" w:color="auto"/>
              </w:pBdr>
              <w:rPr>
                <w:rFonts w:ascii="Calibri" w:hAnsi="Calibri"/>
                <w:sz w:val="22"/>
                <w:szCs w:val="22"/>
              </w:rPr>
            </w:pPr>
            <w:r w:rsidRPr="00A72B1A">
              <w:rPr>
                <w:rFonts w:ascii="Calibri" w:hAnsi="Calibri"/>
                <w:sz w:val="22"/>
                <w:szCs w:val="22"/>
              </w:rPr>
              <w:t>Via Mason Cole (GAC-GNSO liaison) and with the approval of the GNSO Council, the WG sent a set of proposed questions stemming from the GAC’s Los Angeles communiqué to the GAC, to facilitate further GAC early engagement in this PDP. Similarly, a set of questions for IGOs was also sent in December 2014. A response from the IGOs was received in mid-January, which the WG has reviewed. The WG received feedback from the GAC in late April. The GNSO Council approved an amendment to the WG charter in April, to facilitate greater flexibility in developing substantive eligibility criteria for IGO protections. The WG has sent a follow up set of questions to the IGOs on the issue of IGO immunity, and hopes that further engagement with the GAC and IGOs will help facilitate its concluding its work by the Dublin meeting.</w:t>
            </w:r>
          </w:p>
        </w:tc>
      </w:tr>
    </w:tbl>
    <w:p w14:paraId="3359E19C" w14:textId="77777777" w:rsidR="002F1067" w:rsidRDefault="002F1067">
      <w:r>
        <w:lastRenderedPageBreak/>
        <w:br w:type="page"/>
      </w: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27"/>
        <w:gridCol w:w="3240"/>
        <w:gridCol w:w="3330"/>
        <w:gridCol w:w="4940"/>
      </w:tblGrid>
      <w:tr w:rsidR="00A72B1A" w:rsidRPr="00A72B1A" w14:paraId="0A33F941" w14:textId="77777777" w:rsidTr="0076072D">
        <w:trPr>
          <w:trHeight w:val="117"/>
        </w:trPr>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8B8423E" w14:textId="2FDFAF6E" w:rsidR="00A72B1A" w:rsidRPr="00A72B1A" w:rsidRDefault="00A72B1A" w:rsidP="00A741F1">
            <w:pPr>
              <w:pStyle w:val="Default"/>
              <w:rPr>
                <w:sz w:val="22"/>
                <w:szCs w:val="22"/>
              </w:rPr>
            </w:pPr>
            <w:r w:rsidRPr="00A72B1A">
              <w:rPr>
                <w:b/>
                <w:spacing w:val="-2"/>
                <w:sz w:val="22"/>
                <w:szCs w:val="22"/>
              </w:rPr>
              <w:lastRenderedPageBreak/>
              <w:t>3. Accountability and Transparency Review Team 2 (ATRT2)</w:t>
            </w: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9233BA1" w14:textId="08E9B5C8" w:rsidR="00A72B1A" w:rsidRPr="00A72B1A" w:rsidRDefault="00A72B1A" w:rsidP="00A741F1">
            <w:pPr>
              <w:pStyle w:val="BodyText"/>
              <w:spacing w:before="30"/>
              <w:ind w:left="0" w:right="237"/>
              <w:rPr>
                <w:sz w:val="22"/>
                <w:szCs w:val="22"/>
              </w:rPr>
            </w:pPr>
            <w:r w:rsidRPr="00A72B1A">
              <w:rPr>
                <w:sz w:val="22"/>
                <w:szCs w:val="22"/>
              </w:rPr>
              <w:t>The</w:t>
            </w:r>
            <w:r w:rsidRPr="00A72B1A">
              <w:rPr>
                <w:spacing w:val="-29"/>
                <w:sz w:val="22"/>
                <w:szCs w:val="22"/>
              </w:rPr>
              <w:t xml:space="preserve"> </w:t>
            </w:r>
            <w:r w:rsidRPr="00A72B1A">
              <w:rPr>
                <w:sz w:val="22"/>
                <w:szCs w:val="22"/>
              </w:rPr>
              <w:t>GAC</w:t>
            </w:r>
            <w:r w:rsidRPr="00A72B1A">
              <w:rPr>
                <w:spacing w:val="-28"/>
                <w:sz w:val="22"/>
                <w:szCs w:val="22"/>
              </w:rPr>
              <w:t xml:space="preserve"> </w:t>
            </w:r>
            <w:r w:rsidRPr="00A72B1A">
              <w:rPr>
                <w:sz w:val="22"/>
                <w:szCs w:val="22"/>
              </w:rPr>
              <w:t>confirmed</w:t>
            </w:r>
            <w:r w:rsidRPr="00A72B1A">
              <w:rPr>
                <w:spacing w:val="-28"/>
                <w:sz w:val="22"/>
                <w:szCs w:val="22"/>
              </w:rPr>
              <w:t xml:space="preserve"> </w:t>
            </w:r>
            <w:r w:rsidRPr="00A72B1A">
              <w:rPr>
                <w:sz w:val="22"/>
                <w:szCs w:val="22"/>
              </w:rPr>
              <w:t>the</w:t>
            </w:r>
            <w:r w:rsidRPr="00A72B1A">
              <w:rPr>
                <w:spacing w:val="-28"/>
                <w:sz w:val="22"/>
                <w:szCs w:val="22"/>
              </w:rPr>
              <w:t xml:space="preserve"> </w:t>
            </w:r>
            <w:r w:rsidRPr="00A72B1A">
              <w:rPr>
                <w:sz w:val="22"/>
                <w:szCs w:val="22"/>
              </w:rPr>
              <w:t>status</w:t>
            </w:r>
            <w:r w:rsidRPr="00A72B1A">
              <w:rPr>
                <w:spacing w:val="-28"/>
                <w:sz w:val="22"/>
                <w:szCs w:val="22"/>
              </w:rPr>
              <w:t xml:space="preserve"> </w:t>
            </w:r>
            <w:r w:rsidRPr="00A72B1A">
              <w:rPr>
                <w:sz w:val="22"/>
                <w:szCs w:val="22"/>
              </w:rPr>
              <w:t>of</w:t>
            </w:r>
            <w:r w:rsidRPr="00A72B1A">
              <w:rPr>
                <w:spacing w:val="-28"/>
                <w:sz w:val="22"/>
                <w:szCs w:val="22"/>
              </w:rPr>
              <w:t xml:space="preserve"> </w:t>
            </w:r>
            <w:proofErr w:type="gramStart"/>
            <w:r w:rsidRPr="00A72B1A">
              <w:rPr>
                <w:sz w:val="22"/>
                <w:szCs w:val="22"/>
              </w:rPr>
              <w:t>its</w:t>
            </w:r>
            <w:r w:rsidR="00173D88">
              <w:rPr>
                <w:sz w:val="22"/>
                <w:szCs w:val="22"/>
              </w:rPr>
              <w:t xml:space="preserve"> </w:t>
            </w:r>
            <w:r w:rsidRPr="00A72B1A">
              <w:rPr>
                <w:spacing w:val="-28"/>
                <w:sz w:val="22"/>
                <w:szCs w:val="22"/>
              </w:rPr>
              <w:t xml:space="preserve"> </w:t>
            </w:r>
            <w:r w:rsidRPr="00A72B1A">
              <w:rPr>
                <w:sz w:val="22"/>
                <w:szCs w:val="22"/>
              </w:rPr>
              <w:t>implementation</w:t>
            </w:r>
            <w:proofErr w:type="gramEnd"/>
            <w:r w:rsidR="00173D88">
              <w:rPr>
                <w:sz w:val="22"/>
                <w:szCs w:val="22"/>
              </w:rPr>
              <w:t xml:space="preserve"> </w:t>
            </w:r>
            <w:r w:rsidRPr="00A72B1A">
              <w:rPr>
                <w:sz w:val="22"/>
                <w:szCs w:val="22"/>
              </w:rPr>
              <w:t>of</w:t>
            </w:r>
            <w:r w:rsidRPr="00A72B1A">
              <w:rPr>
                <w:spacing w:val="-29"/>
                <w:sz w:val="22"/>
                <w:szCs w:val="22"/>
              </w:rPr>
              <w:t xml:space="preserve"> </w:t>
            </w:r>
            <w:r w:rsidRPr="00A72B1A">
              <w:rPr>
                <w:spacing w:val="-1"/>
                <w:sz w:val="22"/>
                <w:szCs w:val="22"/>
              </w:rPr>
              <w:t>GAC</w:t>
            </w:r>
            <w:r w:rsidRPr="00A72B1A">
              <w:rPr>
                <w:spacing w:val="-6"/>
                <w:sz w:val="22"/>
                <w:szCs w:val="22"/>
              </w:rPr>
              <w:t>-­‐</w:t>
            </w:r>
            <w:r w:rsidRPr="00A72B1A">
              <w:rPr>
                <w:spacing w:val="-1"/>
                <w:sz w:val="22"/>
                <w:szCs w:val="22"/>
              </w:rPr>
              <w:t>related</w:t>
            </w:r>
            <w:r w:rsidRPr="00A72B1A">
              <w:rPr>
                <w:spacing w:val="-28"/>
                <w:sz w:val="22"/>
                <w:szCs w:val="22"/>
              </w:rPr>
              <w:t xml:space="preserve"> </w:t>
            </w:r>
            <w:r w:rsidRPr="00A72B1A">
              <w:rPr>
                <w:sz w:val="22"/>
                <w:szCs w:val="22"/>
              </w:rPr>
              <w:t>ATRT2</w:t>
            </w:r>
            <w:r w:rsidRPr="00A72B1A">
              <w:rPr>
                <w:spacing w:val="-28"/>
                <w:sz w:val="22"/>
                <w:szCs w:val="22"/>
              </w:rPr>
              <w:t xml:space="preserve"> </w:t>
            </w:r>
            <w:r w:rsidRPr="00A72B1A">
              <w:rPr>
                <w:sz w:val="22"/>
                <w:szCs w:val="22"/>
              </w:rPr>
              <w:t>recommendations</w:t>
            </w:r>
            <w:r w:rsidRPr="00A72B1A">
              <w:rPr>
                <w:spacing w:val="-28"/>
                <w:sz w:val="22"/>
                <w:szCs w:val="22"/>
              </w:rPr>
              <w:t xml:space="preserve"> </w:t>
            </w:r>
            <w:r w:rsidRPr="00A72B1A">
              <w:rPr>
                <w:sz w:val="22"/>
                <w:szCs w:val="22"/>
              </w:rPr>
              <w:t>as</w:t>
            </w:r>
            <w:r w:rsidRPr="00A72B1A">
              <w:rPr>
                <w:spacing w:val="24"/>
                <w:sz w:val="22"/>
                <w:szCs w:val="22"/>
              </w:rPr>
              <w:t xml:space="preserve"> </w:t>
            </w:r>
            <w:r w:rsidRPr="00A72B1A">
              <w:rPr>
                <w:sz w:val="22"/>
                <w:szCs w:val="22"/>
              </w:rPr>
              <w:t>conveyed</w:t>
            </w:r>
            <w:r w:rsidRPr="00A72B1A">
              <w:rPr>
                <w:spacing w:val="-3"/>
                <w:sz w:val="22"/>
                <w:szCs w:val="22"/>
              </w:rPr>
              <w:t xml:space="preserve"> </w:t>
            </w:r>
            <w:r w:rsidRPr="00A72B1A">
              <w:rPr>
                <w:sz w:val="22"/>
                <w:szCs w:val="22"/>
              </w:rPr>
              <w:t>to</w:t>
            </w:r>
            <w:r w:rsidRPr="00A72B1A">
              <w:rPr>
                <w:spacing w:val="-2"/>
                <w:sz w:val="22"/>
                <w:szCs w:val="22"/>
              </w:rPr>
              <w:t xml:space="preserve"> </w:t>
            </w:r>
            <w:r w:rsidRPr="00A72B1A">
              <w:rPr>
                <w:sz w:val="22"/>
                <w:szCs w:val="22"/>
              </w:rPr>
              <w:t>the</w:t>
            </w:r>
            <w:r w:rsidRPr="00A72B1A">
              <w:rPr>
                <w:spacing w:val="-3"/>
                <w:sz w:val="22"/>
                <w:szCs w:val="22"/>
              </w:rPr>
              <w:t xml:space="preserve"> </w:t>
            </w:r>
            <w:r w:rsidRPr="00A72B1A">
              <w:rPr>
                <w:sz w:val="22"/>
                <w:szCs w:val="22"/>
              </w:rPr>
              <w:t>Board</w:t>
            </w:r>
            <w:r w:rsidRPr="00A72B1A">
              <w:rPr>
                <w:spacing w:val="-2"/>
                <w:sz w:val="22"/>
                <w:szCs w:val="22"/>
              </w:rPr>
              <w:t xml:space="preserve"> </w:t>
            </w:r>
            <w:r w:rsidRPr="00A72B1A">
              <w:rPr>
                <w:sz w:val="22"/>
                <w:szCs w:val="22"/>
              </w:rPr>
              <w:t>in</w:t>
            </w:r>
            <w:r w:rsidRPr="00A72B1A">
              <w:rPr>
                <w:spacing w:val="-2"/>
                <w:sz w:val="22"/>
                <w:szCs w:val="22"/>
              </w:rPr>
              <w:t xml:space="preserve"> </w:t>
            </w:r>
            <w:r w:rsidRPr="00A72B1A">
              <w:rPr>
                <w:sz w:val="22"/>
                <w:szCs w:val="22"/>
              </w:rPr>
              <w:t>its</w:t>
            </w:r>
            <w:r w:rsidRPr="00A72B1A">
              <w:rPr>
                <w:spacing w:val="-3"/>
                <w:sz w:val="22"/>
                <w:szCs w:val="22"/>
              </w:rPr>
              <w:t xml:space="preserve"> </w:t>
            </w:r>
            <w:r w:rsidRPr="00A72B1A">
              <w:rPr>
                <w:sz w:val="22"/>
                <w:szCs w:val="22"/>
              </w:rPr>
              <w:t>letter</w:t>
            </w:r>
            <w:r w:rsidRPr="00A72B1A">
              <w:rPr>
                <w:spacing w:val="-2"/>
                <w:sz w:val="22"/>
                <w:szCs w:val="22"/>
              </w:rPr>
              <w:t xml:space="preserve"> </w:t>
            </w:r>
            <w:r w:rsidRPr="00A72B1A">
              <w:rPr>
                <w:sz w:val="22"/>
                <w:szCs w:val="22"/>
              </w:rPr>
              <w:t>of</w:t>
            </w:r>
            <w:r w:rsidRPr="00A72B1A">
              <w:rPr>
                <w:spacing w:val="-2"/>
                <w:sz w:val="22"/>
                <w:szCs w:val="22"/>
              </w:rPr>
              <w:t xml:space="preserve"> </w:t>
            </w:r>
            <w:r w:rsidRPr="00A72B1A">
              <w:rPr>
                <w:sz w:val="22"/>
                <w:szCs w:val="22"/>
              </w:rPr>
              <w:t>8</w:t>
            </w:r>
            <w:r w:rsidRPr="00A72B1A">
              <w:rPr>
                <w:spacing w:val="-3"/>
                <w:sz w:val="22"/>
                <w:szCs w:val="22"/>
              </w:rPr>
              <w:t xml:space="preserve"> </w:t>
            </w:r>
            <w:r w:rsidRPr="00A72B1A">
              <w:rPr>
                <w:sz w:val="22"/>
                <w:szCs w:val="22"/>
              </w:rPr>
              <w:t>May</w:t>
            </w:r>
            <w:r w:rsidRPr="00A72B1A">
              <w:rPr>
                <w:spacing w:val="-2"/>
                <w:sz w:val="22"/>
                <w:szCs w:val="22"/>
              </w:rPr>
              <w:t xml:space="preserve"> </w:t>
            </w:r>
            <w:r w:rsidRPr="00A72B1A">
              <w:rPr>
                <w:sz w:val="22"/>
                <w:szCs w:val="22"/>
              </w:rPr>
              <w:t>2015,</w:t>
            </w:r>
            <w:r w:rsidRPr="00A72B1A">
              <w:rPr>
                <w:spacing w:val="-2"/>
                <w:sz w:val="22"/>
                <w:szCs w:val="22"/>
              </w:rPr>
              <w:t xml:space="preserve"> </w:t>
            </w:r>
            <w:r w:rsidRPr="00A72B1A">
              <w:rPr>
                <w:sz w:val="22"/>
                <w:szCs w:val="22"/>
              </w:rPr>
              <w:t>noting</w:t>
            </w:r>
            <w:r w:rsidRPr="00A72B1A">
              <w:rPr>
                <w:spacing w:val="-3"/>
                <w:sz w:val="22"/>
                <w:szCs w:val="22"/>
              </w:rPr>
              <w:t xml:space="preserve"> </w:t>
            </w:r>
            <w:r w:rsidRPr="00A72B1A">
              <w:rPr>
                <w:sz w:val="22"/>
                <w:szCs w:val="22"/>
              </w:rPr>
              <w:t>that</w:t>
            </w:r>
            <w:r w:rsidRPr="00A72B1A">
              <w:rPr>
                <w:spacing w:val="-2"/>
                <w:sz w:val="22"/>
                <w:szCs w:val="22"/>
              </w:rPr>
              <w:t xml:space="preserve"> </w:t>
            </w:r>
            <w:r w:rsidRPr="00A72B1A">
              <w:rPr>
                <w:sz w:val="22"/>
                <w:szCs w:val="22"/>
              </w:rPr>
              <w:t>work</w:t>
            </w:r>
            <w:r w:rsidRPr="00A72B1A">
              <w:rPr>
                <w:spacing w:val="-2"/>
                <w:sz w:val="22"/>
                <w:szCs w:val="22"/>
              </w:rPr>
              <w:t xml:space="preserve"> </w:t>
            </w:r>
            <w:r w:rsidRPr="00A72B1A">
              <w:rPr>
                <w:sz w:val="22"/>
                <w:szCs w:val="22"/>
              </w:rPr>
              <w:t>in</w:t>
            </w:r>
            <w:r w:rsidRPr="00A72B1A">
              <w:rPr>
                <w:spacing w:val="-3"/>
                <w:sz w:val="22"/>
                <w:szCs w:val="22"/>
              </w:rPr>
              <w:t xml:space="preserve"> </w:t>
            </w:r>
            <w:r w:rsidRPr="00A72B1A">
              <w:rPr>
                <w:sz w:val="22"/>
                <w:szCs w:val="22"/>
              </w:rPr>
              <w:t>several</w:t>
            </w:r>
            <w:r w:rsidRPr="00A72B1A">
              <w:rPr>
                <w:spacing w:val="-2"/>
                <w:sz w:val="22"/>
                <w:szCs w:val="22"/>
              </w:rPr>
              <w:t xml:space="preserve"> </w:t>
            </w:r>
            <w:r w:rsidRPr="00A72B1A">
              <w:rPr>
                <w:sz w:val="22"/>
                <w:szCs w:val="22"/>
              </w:rPr>
              <w:t>areas</w:t>
            </w:r>
            <w:r w:rsidRPr="00A72B1A">
              <w:rPr>
                <w:spacing w:val="-2"/>
                <w:sz w:val="22"/>
                <w:szCs w:val="22"/>
              </w:rPr>
              <w:t xml:space="preserve"> </w:t>
            </w:r>
            <w:r w:rsidRPr="00A72B1A">
              <w:rPr>
                <w:sz w:val="22"/>
                <w:szCs w:val="22"/>
              </w:rPr>
              <w:t>is</w:t>
            </w:r>
            <w:r w:rsidRPr="00A72B1A">
              <w:rPr>
                <w:spacing w:val="-3"/>
                <w:sz w:val="22"/>
                <w:szCs w:val="22"/>
              </w:rPr>
              <w:t xml:space="preserve"> </w:t>
            </w:r>
            <w:r w:rsidRPr="00A72B1A">
              <w:rPr>
                <w:sz w:val="22"/>
                <w:szCs w:val="22"/>
              </w:rPr>
              <w:t>ongoing</w:t>
            </w:r>
            <w:r w:rsidRPr="00A72B1A">
              <w:rPr>
                <w:w w:val="99"/>
                <w:sz w:val="22"/>
                <w:szCs w:val="22"/>
              </w:rPr>
              <w:t xml:space="preserve">  </w:t>
            </w:r>
            <w:r w:rsidRPr="00A72B1A">
              <w:rPr>
                <w:sz w:val="22"/>
                <w:szCs w:val="22"/>
              </w:rPr>
              <w:t>as</w:t>
            </w:r>
            <w:r w:rsidRPr="00A72B1A">
              <w:rPr>
                <w:spacing w:val="-4"/>
                <w:sz w:val="22"/>
                <w:szCs w:val="22"/>
              </w:rPr>
              <w:t xml:space="preserve"> </w:t>
            </w:r>
            <w:r w:rsidRPr="00A72B1A">
              <w:rPr>
                <w:sz w:val="22"/>
                <w:szCs w:val="22"/>
              </w:rPr>
              <w:t>a</w:t>
            </w:r>
            <w:r w:rsidRPr="00A72B1A">
              <w:rPr>
                <w:spacing w:val="-3"/>
                <w:sz w:val="22"/>
                <w:szCs w:val="22"/>
              </w:rPr>
              <w:t xml:space="preserve"> </w:t>
            </w:r>
            <w:r w:rsidRPr="00A72B1A">
              <w:rPr>
                <w:sz w:val="22"/>
                <w:szCs w:val="22"/>
              </w:rPr>
              <w:t>process</w:t>
            </w:r>
            <w:r w:rsidRPr="00A72B1A">
              <w:rPr>
                <w:spacing w:val="-3"/>
                <w:sz w:val="22"/>
                <w:szCs w:val="22"/>
              </w:rPr>
              <w:t xml:space="preserve"> </w:t>
            </w:r>
            <w:r w:rsidRPr="00A72B1A">
              <w:rPr>
                <w:sz w:val="22"/>
                <w:szCs w:val="22"/>
              </w:rPr>
              <w:t>of</w:t>
            </w:r>
            <w:r w:rsidRPr="00A72B1A">
              <w:rPr>
                <w:spacing w:val="-3"/>
                <w:sz w:val="22"/>
                <w:szCs w:val="22"/>
              </w:rPr>
              <w:t xml:space="preserve"> </w:t>
            </w:r>
            <w:r w:rsidRPr="00A72B1A">
              <w:rPr>
                <w:sz w:val="22"/>
                <w:szCs w:val="22"/>
              </w:rPr>
              <w:t>continuous</w:t>
            </w:r>
            <w:r w:rsidRPr="00A72B1A">
              <w:rPr>
                <w:spacing w:val="-3"/>
                <w:sz w:val="22"/>
                <w:szCs w:val="22"/>
              </w:rPr>
              <w:t xml:space="preserve"> </w:t>
            </w:r>
            <w:r w:rsidRPr="00A72B1A">
              <w:rPr>
                <w:sz w:val="22"/>
                <w:szCs w:val="22"/>
              </w:rPr>
              <w:t>improvement.</w:t>
            </w:r>
            <w:r w:rsidRPr="00A72B1A">
              <w:rPr>
                <w:spacing w:val="-3"/>
                <w:sz w:val="22"/>
                <w:szCs w:val="22"/>
              </w:rPr>
              <w:t xml:space="preserve"> </w:t>
            </w:r>
            <w:r w:rsidRPr="00A72B1A">
              <w:rPr>
                <w:sz w:val="22"/>
                <w:szCs w:val="22"/>
              </w:rPr>
              <w:t>With</w:t>
            </w:r>
            <w:r w:rsidRPr="00A72B1A">
              <w:rPr>
                <w:spacing w:val="-3"/>
                <w:sz w:val="22"/>
                <w:szCs w:val="22"/>
              </w:rPr>
              <w:t xml:space="preserve"> </w:t>
            </w:r>
            <w:r w:rsidRPr="00A72B1A">
              <w:rPr>
                <w:sz w:val="22"/>
                <w:szCs w:val="22"/>
              </w:rPr>
              <w:t>regard</w:t>
            </w:r>
            <w:r w:rsidRPr="00A72B1A">
              <w:rPr>
                <w:spacing w:val="-3"/>
                <w:sz w:val="22"/>
                <w:szCs w:val="22"/>
              </w:rPr>
              <w:t xml:space="preserve"> </w:t>
            </w:r>
            <w:r w:rsidRPr="00A72B1A">
              <w:rPr>
                <w:sz w:val="22"/>
                <w:szCs w:val="22"/>
              </w:rPr>
              <w:t>to</w:t>
            </w:r>
            <w:r w:rsidR="00173D88">
              <w:rPr>
                <w:spacing w:val="-3"/>
                <w:sz w:val="22"/>
                <w:szCs w:val="22"/>
              </w:rPr>
              <w:t xml:space="preserve"> </w:t>
            </w:r>
            <w:r w:rsidRPr="00A72B1A">
              <w:rPr>
                <w:sz w:val="22"/>
                <w:szCs w:val="22"/>
              </w:rPr>
              <w:t>recommendation</w:t>
            </w:r>
            <w:r w:rsidRPr="00A72B1A">
              <w:rPr>
                <w:spacing w:val="-3"/>
                <w:sz w:val="22"/>
                <w:szCs w:val="22"/>
              </w:rPr>
              <w:t xml:space="preserve"> </w:t>
            </w:r>
            <w:r w:rsidRPr="00A72B1A">
              <w:rPr>
                <w:sz w:val="22"/>
                <w:szCs w:val="22"/>
              </w:rPr>
              <w:t>6.8,</w:t>
            </w:r>
            <w:r w:rsidRPr="00A72B1A">
              <w:rPr>
                <w:spacing w:val="-4"/>
                <w:sz w:val="22"/>
                <w:szCs w:val="22"/>
              </w:rPr>
              <w:t xml:space="preserve"> </w:t>
            </w:r>
            <w:r w:rsidRPr="00A72B1A">
              <w:rPr>
                <w:sz w:val="22"/>
                <w:szCs w:val="22"/>
              </w:rPr>
              <w:t>the</w:t>
            </w:r>
            <w:r w:rsidRPr="00A72B1A">
              <w:rPr>
                <w:spacing w:val="-3"/>
                <w:sz w:val="22"/>
                <w:szCs w:val="22"/>
              </w:rPr>
              <w:t xml:space="preserve"> </w:t>
            </w:r>
            <w:r w:rsidRPr="00A72B1A">
              <w:rPr>
                <w:sz w:val="22"/>
                <w:szCs w:val="22"/>
              </w:rPr>
              <w:t>GAC</w:t>
            </w:r>
            <w:r w:rsidRPr="00A72B1A">
              <w:rPr>
                <w:spacing w:val="-3"/>
                <w:sz w:val="22"/>
                <w:szCs w:val="22"/>
              </w:rPr>
              <w:t xml:space="preserve"> </w:t>
            </w:r>
            <w:r w:rsidRPr="00A72B1A">
              <w:rPr>
                <w:sz w:val="22"/>
                <w:szCs w:val="22"/>
              </w:rPr>
              <w:t>agreed on</w:t>
            </w:r>
            <w:r w:rsidRPr="00A72B1A">
              <w:rPr>
                <w:spacing w:val="-3"/>
                <w:sz w:val="22"/>
                <w:szCs w:val="22"/>
              </w:rPr>
              <w:t xml:space="preserve"> </w:t>
            </w:r>
            <w:r w:rsidRPr="00A72B1A">
              <w:rPr>
                <w:sz w:val="22"/>
                <w:szCs w:val="22"/>
              </w:rPr>
              <w:t>guidelines</w:t>
            </w:r>
            <w:r w:rsidRPr="00A72B1A">
              <w:rPr>
                <w:spacing w:val="-3"/>
                <w:sz w:val="22"/>
                <w:szCs w:val="22"/>
              </w:rPr>
              <w:t xml:space="preserve"> </w:t>
            </w:r>
            <w:r w:rsidRPr="00A72B1A">
              <w:rPr>
                <w:sz w:val="22"/>
                <w:szCs w:val="22"/>
              </w:rPr>
              <w:t>for</w:t>
            </w:r>
            <w:r w:rsidRPr="00A72B1A">
              <w:rPr>
                <w:spacing w:val="-3"/>
                <w:sz w:val="22"/>
                <w:szCs w:val="22"/>
              </w:rPr>
              <w:t xml:space="preserve"> </w:t>
            </w:r>
            <w:r w:rsidRPr="00A72B1A">
              <w:rPr>
                <w:sz w:val="22"/>
                <w:szCs w:val="22"/>
              </w:rPr>
              <w:t>engaging</w:t>
            </w:r>
            <w:r w:rsidRPr="00A72B1A">
              <w:rPr>
                <w:spacing w:val="-3"/>
                <w:sz w:val="22"/>
                <w:szCs w:val="22"/>
              </w:rPr>
              <w:t xml:space="preserve"> </w:t>
            </w:r>
            <w:r w:rsidRPr="00A72B1A">
              <w:rPr>
                <w:sz w:val="22"/>
                <w:szCs w:val="22"/>
              </w:rPr>
              <w:t>governments</w:t>
            </w:r>
            <w:r w:rsidRPr="00A72B1A">
              <w:rPr>
                <w:spacing w:val="-2"/>
                <w:sz w:val="22"/>
                <w:szCs w:val="22"/>
              </w:rPr>
              <w:t xml:space="preserve"> </w:t>
            </w:r>
            <w:r w:rsidRPr="00A72B1A">
              <w:rPr>
                <w:sz w:val="22"/>
                <w:szCs w:val="22"/>
              </w:rPr>
              <w:t>and</w:t>
            </w:r>
            <w:r w:rsidRPr="00A72B1A">
              <w:rPr>
                <w:spacing w:val="-3"/>
                <w:sz w:val="22"/>
                <w:szCs w:val="22"/>
              </w:rPr>
              <w:t xml:space="preserve"> </w:t>
            </w:r>
            <w:r w:rsidRPr="00A72B1A">
              <w:rPr>
                <w:sz w:val="22"/>
                <w:szCs w:val="22"/>
              </w:rPr>
              <w:t>for</w:t>
            </w:r>
            <w:r w:rsidRPr="00A72B1A">
              <w:rPr>
                <w:spacing w:val="-3"/>
                <w:sz w:val="22"/>
                <w:szCs w:val="22"/>
              </w:rPr>
              <w:t xml:space="preserve"> </w:t>
            </w:r>
            <w:r w:rsidRPr="00A72B1A">
              <w:rPr>
                <w:sz w:val="22"/>
                <w:szCs w:val="22"/>
              </w:rPr>
              <w:t>coordination</w:t>
            </w:r>
            <w:r w:rsidRPr="00A72B1A">
              <w:rPr>
                <w:spacing w:val="-3"/>
                <w:sz w:val="22"/>
                <w:szCs w:val="22"/>
              </w:rPr>
              <w:t xml:space="preserve"> </w:t>
            </w:r>
            <w:r w:rsidRPr="00A72B1A">
              <w:rPr>
                <w:sz w:val="22"/>
                <w:szCs w:val="22"/>
              </w:rPr>
              <w:t>between</w:t>
            </w:r>
            <w:r w:rsidRPr="00A72B1A">
              <w:rPr>
                <w:spacing w:val="-3"/>
                <w:sz w:val="22"/>
                <w:szCs w:val="22"/>
              </w:rPr>
              <w:t xml:space="preserve"> </w:t>
            </w:r>
            <w:r w:rsidRPr="00A72B1A">
              <w:rPr>
                <w:sz w:val="22"/>
                <w:szCs w:val="22"/>
              </w:rPr>
              <w:t>the</w:t>
            </w:r>
            <w:r w:rsidRPr="00A72B1A">
              <w:rPr>
                <w:spacing w:val="-3"/>
                <w:sz w:val="22"/>
                <w:szCs w:val="22"/>
              </w:rPr>
              <w:t xml:space="preserve"> </w:t>
            </w:r>
            <w:r w:rsidRPr="00A72B1A">
              <w:rPr>
                <w:sz w:val="22"/>
                <w:szCs w:val="22"/>
              </w:rPr>
              <w:t>GAC</w:t>
            </w:r>
            <w:r w:rsidRPr="00A72B1A">
              <w:rPr>
                <w:spacing w:val="-3"/>
                <w:sz w:val="22"/>
                <w:szCs w:val="22"/>
              </w:rPr>
              <w:t xml:space="preserve"> </w:t>
            </w:r>
            <w:r w:rsidRPr="00A72B1A">
              <w:rPr>
                <w:sz w:val="22"/>
                <w:szCs w:val="22"/>
              </w:rPr>
              <w:t>and</w:t>
            </w:r>
            <w:r w:rsidRPr="00A72B1A">
              <w:rPr>
                <w:spacing w:val="-3"/>
                <w:sz w:val="22"/>
                <w:szCs w:val="22"/>
              </w:rPr>
              <w:t xml:space="preserve"> </w:t>
            </w:r>
            <w:r w:rsidRPr="00A72B1A">
              <w:rPr>
                <w:sz w:val="22"/>
                <w:szCs w:val="22"/>
              </w:rPr>
              <w:t>the</w:t>
            </w:r>
            <w:r w:rsidRPr="00A72B1A">
              <w:rPr>
                <w:spacing w:val="-3"/>
                <w:sz w:val="22"/>
                <w:szCs w:val="22"/>
              </w:rPr>
              <w:t xml:space="preserve"> </w:t>
            </w:r>
            <w:r w:rsidRPr="00A72B1A">
              <w:rPr>
                <w:sz w:val="22"/>
                <w:szCs w:val="22"/>
              </w:rPr>
              <w:t>ICANN</w:t>
            </w:r>
            <w:r w:rsidRPr="00A72B1A">
              <w:rPr>
                <w:w w:val="99"/>
                <w:sz w:val="22"/>
                <w:szCs w:val="22"/>
              </w:rPr>
              <w:t xml:space="preserve"> </w:t>
            </w:r>
            <w:r w:rsidRPr="00A72B1A">
              <w:rPr>
                <w:sz w:val="22"/>
                <w:szCs w:val="22"/>
              </w:rPr>
              <w:t>Global</w:t>
            </w:r>
            <w:r w:rsidRPr="00A72B1A">
              <w:rPr>
                <w:spacing w:val="-6"/>
                <w:sz w:val="22"/>
                <w:szCs w:val="22"/>
              </w:rPr>
              <w:t xml:space="preserve"> </w:t>
            </w:r>
            <w:r w:rsidRPr="00A72B1A">
              <w:rPr>
                <w:sz w:val="22"/>
                <w:szCs w:val="22"/>
              </w:rPr>
              <w:t>Stakeholder</w:t>
            </w:r>
            <w:r w:rsidRPr="00A72B1A">
              <w:rPr>
                <w:spacing w:val="-5"/>
                <w:sz w:val="22"/>
                <w:szCs w:val="22"/>
              </w:rPr>
              <w:t xml:space="preserve"> </w:t>
            </w:r>
            <w:r w:rsidRPr="00A72B1A">
              <w:rPr>
                <w:sz w:val="22"/>
                <w:szCs w:val="22"/>
              </w:rPr>
              <w:t>Engagement</w:t>
            </w:r>
            <w:r w:rsidRPr="00A72B1A">
              <w:rPr>
                <w:spacing w:val="-6"/>
                <w:sz w:val="22"/>
                <w:szCs w:val="22"/>
              </w:rPr>
              <w:t xml:space="preserve"> </w:t>
            </w:r>
            <w:r w:rsidRPr="00A72B1A">
              <w:rPr>
                <w:sz w:val="22"/>
                <w:szCs w:val="22"/>
              </w:rPr>
              <w:t>staff.</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4FBC784" w14:textId="5FC999F5" w:rsidR="00A72B1A" w:rsidRPr="00A72B1A" w:rsidRDefault="00A72B1A" w:rsidP="007410AF">
            <w:pPr>
              <w:rPr>
                <w:rFonts w:ascii="Calibri" w:hAnsi="Calibri"/>
                <w:iCs/>
                <w:sz w:val="22"/>
                <w:szCs w:val="22"/>
              </w:rPr>
            </w:pPr>
            <w:r>
              <w:rPr>
                <w:rFonts w:ascii="Calibri" w:hAnsi="Calibri"/>
                <w:sz w:val="22"/>
                <w:szCs w:val="22"/>
              </w:rPr>
              <w:t>No</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A21B545" w14:textId="77777777" w:rsidR="00A72B1A" w:rsidRPr="00A72B1A" w:rsidRDefault="00A72B1A" w:rsidP="007410AF">
            <w:pPr>
              <w:rPr>
                <w:rFonts w:ascii="Calibri" w:hAnsi="Calibri"/>
                <w:sz w:val="22"/>
                <w:szCs w:val="22"/>
              </w:rPr>
            </w:pPr>
          </w:p>
        </w:tc>
      </w:tr>
    </w:tbl>
    <w:p w14:paraId="5FD6F953" w14:textId="77777777" w:rsidR="002F1067" w:rsidRDefault="002F1067">
      <w:r>
        <w:br w:type="page"/>
      </w: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27"/>
        <w:gridCol w:w="3240"/>
        <w:gridCol w:w="3330"/>
        <w:gridCol w:w="4940"/>
      </w:tblGrid>
      <w:tr w:rsidR="00A72B1A" w:rsidRPr="00A72B1A" w14:paraId="073770C4" w14:textId="77777777" w:rsidTr="0076072D">
        <w:trPr>
          <w:trHeight w:val="1017"/>
        </w:trPr>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90208D7" w14:textId="1A30DE90" w:rsidR="00A72B1A" w:rsidRPr="002F1067" w:rsidRDefault="00A72B1A" w:rsidP="00A741F1">
            <w:pPr>
              <w:pStyle w:val="Default"/>
              <w:pBdr>
                <w:top w:val="none" w:sz="0" w:space="0" w:color="auto"/>
                <w:left w:val="none" w:sz="0" w:space="0" w:color="auto"/>
                <w:bottom w:val="none" w:sz="0" w:space="0" w:color="auto"/>
                <w:right w:val="none" w:sz="0" w:space="0" w:color="auto"/>
              </w:pBdr>
              <w:rPr>
                <w:b/>
                <w:iCs/>
                <w:sz w:val="22"/>
                <w:szCs w:val="22"/>
              </w:rPr>
            </w:pPr>
            <w:r w:rsidRPr="002F1067">
              <w:rPr>
                <w:b/>
                <w:iCs/>
                <w:sz w:val="22"/>
                <w:szCs w:val="22"/>
              </w:rPr>
              <w:lastRenderedPageBreak/>
              <w:t>4. Community Priority Evaluation</w:t>
            </w:r>
          </w:p>
          <w:p w14:paraId="06EDD648" w14:textId="405A874E" w:rsidR="00A72B1A" w:rsidRPr="00A72B1A" w:rsidRDefault="00A72B1A" w:rsidP="00437570">
            <w:pPr>
              <w:pStyle w:val="Default"/>
              <w:rPr>
                <w:iCs/>
                <w:sz w:val="22"/>
                <w:szCs w:val="22"/>
              </w:rPr>
            </w:pPr>
          </w:p>
        </w:tc>
        <w:tc>
          <w:tcPr>
            <w:tcW w:w="32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424D50" w14:textId="2F186250" w:rsidR="00A72B1A" w:rsidRPr="00A72B1A" w:rsidRDefault="00A72B1A" w:rsidP="007410AF">
            <w:pPr>
              <w:pStyle w:val="Default"/>
              <w:rPr>
                <w:iCs/>
                <w:sz w:val="22"/>
                <w:szCs w:val="22"/>
              </w:rPr>
            </w:pPr>
            <w:r w:rsidRPr="00A72B1A">
              <w:rPr>
                <w:iCs/>
                <w:sz w:val="22"/>
                <w:szCs w:val="22"/>
              </w:rPr>
              <w:t>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80B000E" w14:textId="77777777" w:rsidR="00A72B1A" w:rsidRDefault="00A72B1A" w:rsidP="00A741F1">
            <w:pPr>
              <w:pStyle w:val="Default"/>
              <w:rPr>
                <w:iCs/>
                <w:sz w:val="22"/>
                <w:szCs w:val="22"/>
              </w:rPr>
            </w:pPr>
            <w:r w:rsidRPr="00A72B1A">
              <w:rPr>
                <w:iCs/>
                <w:sz w:val="22"/>
                <w:szCs w:val="22"/>
              </w:rPr>
              <w:t>Yes</w:t>
            </w:r>
          </w:p>
          <w:p w14:paraId="790DCF08" w14:textId="77777777" w:rsidR="00A72B1A" w:rsidRPr="00A72B1A" w:rsidRDefault="00A72B1A" w:rsidP="00A741F1">
            <w:pPr>
              <w:pStyle w:val="Default"/>
              <w:rPr>
                <w:iCs/>
                <w:sz w:val="22"/>
                <w:szCs w:val="22"/>
              </w:rPr>
            </w:pPr>
          </w:p>
          <w:p w14:paraId="04594515" w14:textId="1EF0D43E" w:rsidR="00A72B1A" w:rsidRPr="00A72B1A" w:rsidRDefault="00A72B1A" w:rsidP="00A72B1A">
            <w:pPr>
              <w:pStyle w:val="Default"/>
              <w:rPr>
                <w:iCs/>
                <w:sz w:val="22"/>
                <w:szCs w:val="22"/>
              </w:rPr>
            </w:pPr>
            <w:r w:rsidRPr="00A72B1A">
              <w:rPr>
                <w:iCs/>
                <w:sz w:val="22"/>
                <w:szCs w:val="22"/>
              </w:rPr>
              <w:t xml:space="preserve">Existing: new </w:t>
            </w:r>
            <w:proofErr w:type="spellStart"/>
            <w:r w:rsidRPr="00A72B1A">
              <w:rPr>
                <w:iCs/>
                <w:sz w:val="22"/>
                <w:szCs w:val="22"/>
              </w:rPr>
              <w:t>gTLD</w:t>
            </w:r>
            <w:proofErr w:type="spellEnd"/>
            <w:r w:rsidRPr="00A72B1A">
              <w:rPr>
                <w:iCs/>
                <w:sz w:val="22"/>
                <w:szCs w:val="22"/>
              </w:rPr>
              <w:t xml:space="preserve"> Policy (see </w:t>
            </w:r>
            <w:hyperlink r:id="rId16" w:history="1">
              <w:r w:rsidRPr="00A72B1A">
                <w:t>http://gnso.icann.org/en/group-activities/inactive/2007/new-gtld-intro</w:t>
              </w:r>
            </w:hyperlink>
            <w:r w:rsidRPr="00A72B1A">
              <w:rPr>
                <w:iCs/>
                <w:sz w:val="22"/>
                <w:szCs w:val="22"/>
              </w:rPr>
              <w:t>)</w:t>
            </w:r>
          </w:p>
          <w:p w14:paraId="6FBBF33F" w14:textId="77777777" w:rsidR="00A72B1A" w:rsidRPr="00A72B1A" w:rsidRDefault="00A72B1A" w:rsidP="00A72B1A">
            <w:pPr>
              <w:pStyle w:val="Default"/>
              <w:rPr>
                <w:iCs/>
                <w:sz w:val="22"/>
                <w:szCs w:val="22"/>
              </w:rPr>
            </w:pPr>
          </w:p>
          <w:p w14:paraId="3F4E2E20" w14:textId="42CBF0FA" w:rsidR="00A72B1A" w:rsidRPr="00A72B1A" w:rsidRDefault="00A72B1A" w:rsidP="00A72B1A">
            <w:pPr>
              <w:pStyle w:val="Default"/>
              <w:rPr>
                <w:iCs/>
                <w:sz w:val="22"/>
                <w:szCs w:val="22"/>
              </w:rPr>
            </w:pPr>
            <w:r w:rsidRPr="00A72B1A">
              <w:rPr>
                <w:iCs/>
                <w:sz w:val="22"/>
                <w:szCs w:val="22"/>
              </w:rPr>
              <w:t xml:space="preserve">New </w:t>
            </w:r>
            <w:proofErr w:type="spellStart"/>
            <w:r w:rsidRPr="00A72B1A">
              <w:rPr>
                <w:iCs/>
                <w:sz w:val="22"/>
                <w:szCs w:val="22"/>
              </w:rPr>
              <w:t>gTLD</w:t>
            </w:r>
            <w:proofErr w:type="spellEnd"/>
            <w:r w:rsidRPr="00A72B1A">
              <w:rPr>
                <w:iCs/>
                <w:sz w:val="22"/>
                <w:szCs w:val="22"/>
              </w:rPr>
              <w:t xml:space="preserve"> Subsequent Rounds Preliminary Issue Report (see </w:t>
            </w:r>
            <w:hyperlink r:id="rId17" w:history="1">
              <w:r w:rsidRPr="00A72B1A">
                <w:t>http://gnso.icann.org/en/council/resolutions#20150624-4</w:t>
              </w:r>
            </w:hyperlink>
            <w:r w:rsidRPr="00A72B1A">
              <w:rPr>
                <w:iCs/>
                <w:sz w:val="22"/>
                <w:szCs w:val="22"/>
              </w:rPr>
              <w:t>)</w:t>
            </w:r>
            <w:r w:rsidR="00CC3833">
              <w:rPr>
                <w:iCs/>
                <w:sz w:val="22"/>
                <w:szCs w:val="22"/>
              </w:rPr>
              <w:t xml:space="preserve"> </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54C6940" w14:textId="07A32FF6" w:rsidR="00A72B1A" w:rsidRDefault="00A72B1A" w:rsidP="00A741F1">
            <w:pPr>
              <w:pStyle w:val="Default"/>
              <w:rPr>
                <w:iCs/>
                <w:sz w:val="22"/>
                <w:szCs w:val="22"/>
              </w:rPr>
            </w:pPr>
            <w:r w:rsidRPr="00A72B1A">
              <w:rPr>
                <w:iCs/>
                <w:sz w:val="22"/>
                <w:szCs w:val="22"/>
              </w:rPr>
              <w:t xml:space="preserve">The GNSO Council requested a Preliminary Issue Report on new </w:t>
            </w:r>
            <w:proofErr w:type="spellStart"/>
            <w:r w:rsidRPr="00A72B1A">
              <w:rPr>
                <w:iCs/>
                <w:sz w:val="22"/>
                <w:szCs w:val="22"/>
              </w:rPr>
              <w:t>gTLD</w:t>
            </w:r>
            <w:proofErr w:type="spellEnd"/>
            <w:r w:rsidRPr="00A72B1A">
              <w:rPr>
                <w:iCs/>
                <w:sz w:val="22"/>
                <w:szCs w:val="22"/>
              </w:rPr>
              <w:t xml:space="preserve"> Subsequent Rounds </w:t>
            </w:r>
            <w:proofErr w:type="gramStart"/>
            <w:r w:rsidRPr="00A72B1A">
              <w:rPr>
                <w:iCs/>
                <w:sz w:val="22"/>
                <w:szCs w:val="22"/>
              </w:rPr>
              <w:t>which</w:t>
            </w:r>
            <w:proofErr w:type="gramEnd"/>
            <w:r w:rsidRPr="00A72B1A">
              <w:rPr>
                <w:iCs/>
                <w:sz w:val="22"/>
                <w:szCs w:val="22"/>
              </w:rPr>
              <w:t xml:space="preserve"> is the first step in a GNSO Policy Development Process. The Preliminary Issue Report is expected to analyze subjects that may lead to changes or adjustments for subsequent New </w:t>
            </w:r>
            <w:proofErr w:type="spellStart"/>
            <w:r w:rsidRPr="00A72B1A">
              <w:rPr>
                <w:iCs/>
                <w:sz w:val="22"/>
                <w:szCs w:val="22"/>
              </w:rPr>
              <w:t>gTLD</w:t>
            </w:r>
            <w:proofErr w:type="spellEnd"/>
            <w:r w:rsidRPr="00A72B1A">
              <w:rPr>
                <w:iCs/>
                <w:sz w:val="22"/>
                <w:szCs w:val="22"/>
              </w:rPr>
              <w:t xml:space="preserve"> Procedures.</w:t>
            </w:r>
            <w:r>
              <w:rPr>
                <w:iCs/>
                <w:sz w:val="22"/>
                <w:szCs w:val="22"/>
              </w:rPr>
              <w:t xml:space="preserve"> A q</w:t>
            </w:r>
            <w:r w:rsidRPr="00A72B1A">
              <w:rPr>
                <w:iCs/>
                <w:sz w:val="22"/>
                <w:szCs w:val="22"/>
              </w:rPr>
              <w:t xml:space="preserve">uestions related to the </w:t>
            </w:r>
            <w:r>
              <w:rPr>
                <w:iCs/>
                <w:sz w:val="22"/>
                <w:szCs w:val="22"/>
              </w:rPr>
              <w:t xml:space="preserve">Community Priority </w:t>
            </w:r>
            <w:proofErr w:type="spellStart"/>
            <w:r>
              <w:rPr>
                <w:iCs/>
                <w:sz w:val="22"/>
                <w:szCs w:val="22"/>
              </w:rPr>
              <w:t>Evaulation</w:t>
            </w:r>
            <w:proofErr w:type="spellEnd"/>
            <w:r w:rsidRPr="00A72B1A">
              <w:rPr>
                <w:iCs/>
                <w:sz w:val="22"/>
                <w:szCs w:val="22"/>
              </w:rPr>
              <w:t xml:space="preserve"> that were identified by the GNSO Discussion Group on new </w:t>
            </w:r>
            <w:proofErr w:type="spellStart"/>
            <w:r w:rsidRPr="00A72B1A">
              <w:rPr>
                <w:iCs/>
                <w:sz w:val="22"/>
                <w:szCs w:val="22"/>
              </w:rPr>
              <w:t>gTLD</w:t>
            </w:r>
            <w:proofErr w:type="spellEnd"/>
            <w:r w:rsidRPr="00A72B1A">
              <w:rPr>
                <w:iCs/>
                <w:sz w:val="22"/>
                <w:szCs w:val="22"/>
              </w:rPr>
              <w:t xml:space="preserve"> subsequent rounds as needing to be addressed </w:t>
            </w:r>
            <w:r>
              <w:rPr>
                <w:iCs/>
                <w:sz w:val="22"/>
                <w:szCs w:val="22"/>
              </w:rPr>
              <w:t>is</w:t>
            </w:r>
            <w:r w:rsidRPr="00A72B1A">
              <w:rPr>
                <w:iCs/>
                <w:sz w:val="22"/>
                <w:szCs w:val="22"/>
              </w:rPr>
              <w:t>:</w:t>
            </w:r>
          </w:p>
          <w:p w14:paraId="3A55C370" w14:textId="7A9E751B" w:rsidR="00A72B1A" w:rsidRPr="00A72B1A" w:rsidRDefault="00A72B1A" w:rsidP="00A72B1A">
            <w:pPr>
              <w:pStyle w:val="Default"/>
              <w:numPr>
                <w:ilvl w:val="0"/>
                <w:numId w:val="5"/>
              </w:numPr>
              <w:pBdr>
                <w:top w:val="none" w:sz="0" w:space="0" w:color="auto"/>
                <w:left w:val="none" w:sz="0" w:space="0" w:color="auto"/>
                <w:bottom w:val="none" w:sz="0" w:space="0" w:color="auto"/>
                <w:right w:val="none" w:sz="0" w:space="0" w:color="auto"/>
              </w:pBdr>
              <w:rPr>
                <w:iCs/>
                <w:sz w:val="22"/>
                <w:szCs w:val="22"/>
              </w:rPr>
            </w:pPr>
            <w:r w:rsidRPr="00A72B1A">
              <w:rPr>
                <w:iCs/>
                <w:sz w:val="22"/>
                <w:szCs w:val="22"/>
              </w:rPr>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tc>
      </w:tr>
    </w:tbl>
    <w:p w14:paraId="6919F3F8" w14:textId="77777777" w:rsidR="002F1067" w:rsidRDefault="002F1067"/>
    <w:p w14:paraId="6FCB16E3" w14:textId="089356A2" w:rsidR="00D559F3" w:rsidRPr="00A72B1A" w:rsidRDefault="00D559F3" w:rsidP="002F1067">
      <w:pPr>
        <w:rPr>
          <w:sz w:val="22"/>
          <w:szCs w:val="22"/>
        </w:rPr>
      </w:pPr>
      <w:bookmarkStart w:id="0" w:name="_GoBack"/>
      <w:bookmarkEnd w:id="0"/>
    </w:p>
    <w:sectPr w:rsidR="00D559F3" w:rsidRPr="00A72B1A">
      <w:footerReference w:type="even" r:id="rId18"/>
      <w:footerReference w:type="default" r:id="rId19"/>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C2473" w14:textId="77777777" w:rsidR="00A72B1A" w:rsidRDefault="00A72B1A">
      <w:r>
        <w:separator/>
      </w:r>
    </w:p>
  </w:endnote>
  <w:endnote w:type="continuationSeparator" w:id="0">
    <w:p w14:paraId="3FD9C497" w14:textId="77777777" w:rsidR="00A72B1A" w:rsidRDefault="00A7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1B21" w14:textId="77777777" w:rsidR="007E579D" w:rsidRDefault="007E579D" w:rsidP="00024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CF2EC" w14:textId="77777777" w:rsidR="007E579D" w:rsidRDefault="007E579D" w:rsidP="007E57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A132" w14:textId="77777777" w:rsidR="007E579D" w:rsidRPr="007E579D" w:rsidRDefault="007E579D" w:rsidP="000240C9">
    <w:pPr>
      <w:pStyle w:val="Footer"/>
      <w:framePr w:wrap="around" w:vAnchor="text" w:hAnchor="margin" w:xAlign="right" w:y="1"/>
      <w:rPr>
        <w:rStyle w:val="PageNumber"/>
        <w:rFonts w:ascii="Calibri" w:hAnsi="Calibri"/>
        <w:sz w:val="20"/>
        <w:szCs w:val="20"/>
      </w:rPr>
    </w:pPr>
    <w:r w:rsidRPr="007E579D">
      <w:rPr>
        <w:rStyle w:val="PageNumber"/>
        <w:rFonts w:ascii="Calibri" w:hAnsi="Calibri"/>
        <w:sz w:val="20"/>
        <w:szCs w:val="20"/>
      </w:rPr>
      <w:fldChar w:fldCharType="begin"/>
    </w:r>
    <w:r w:rsidRPr="007E579D">
      <w:rPr>
        <w:rStyle w:val="PageNumber"/>
        <w:rFonts w:ascii="Calibri" w:hAnsi="Calibri"/>
        <w:sz w:val="20"/>
        <w:szCs w:val="20"/>
      </w:rPr>
      <w:instrText xml:space="preserve">PAGE  </w:instrText>
    </w:r>
    <w:r w:rsidRPr="007E579D">
      <w:rPr>
        <w:rStyle w:val="PageNumber"/>
        <w:rFonts w:ascii="Calibri" w:hAnsi="Calibri"/>
        <w:sz w:val="20"/>
        <w:szCs w:val="20"/>
      </w:rPr>
      <w:fldChar w:fldCharType="separate"/>
    </w:r>
    <w:r w:rsidR="002F1067">
      <w:rPr>
        <w:rStyle w:val="PageNumber"/>
        <w:rFonts w:ascii="Calibri" w:hAnsi="Calibri"/>
        <w:noProof/>
        <w:sz w:val="20"/>
        <w:szCs w:val="20"/>
      </w:rPr>
      <w:t>7</w:t>
    </w:r>
    <w:r w:rsidRPr="007E579D">
      <w:rPr>
        <w:rStyle w:val="PageNumber"/>
        <w:rFonts w:ascii="Calibri" w:hAnsi="Calibri"/>
        <w:sz w:val="20"/>
        <w:szCs w:val="20"/>
      </w:rPr>
      <w:fldChar w:fldCharType="end"/>
    </w:r>
  </w:p>
  <w:p w14:paraId="07D220D3" w14:textId="77777777" w:rsidR="00A72B1A" w:rsidRDefault="00A72B1A" w:rsidP="007E579D">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F148" w14:textId="77777777" w:rsidR="00A72B1A" w:rsidRDefault="00A72B1A">
      <w:r>
        <w:separator/>
      </w:r>
    </w:p>
  </w:footnote>
  <w:footnote w:type="continuationSeparator" w:id="0">
    <w:p w14:paraId="0CE9A3C4" w14:textId="77777777" w:rsidR="00A72B1A" w:rsidRDefault="00A72B1A">
      <w:r>
        <w:continuationSeparator/>
      </w:r>
    </w:p>
  </w:footnote>
  <w:footnote w:id="1">
    <w:p w14:paraId="1419F463" w14:textId="3532EC4C" w:rsidR="00A72B1A" w:rsidRDefault="00A72B1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“Section V</w:t>
      </w:r>
      <w:r>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A72B1A" w:rsidRPr="006C0A17" w:rsidRDefault="00A72B1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F77"/>
    <w:multiLevelType w:val="hybridMultilevel"/>
    <w:tmpl w:val="4CC82C42"/>
    <w:lvl w:ilvl="0" w:tplc="2902BF50">
      <w:start w:val="1"/>
      <w:numFmt w:val="decimal"/>
      <w:lvlText w:val="%1."/>
      <w:lvlJc w:val="left"/>
      <w:pPr>
        <w:ind w:left="500" w:hanging="360"/>
        <w:jc w:val="left"/>
      </w:pPr>
      <w:rPr>
        <w:rFonts w:ascii="Cambria" w:eastAsia="Cambria" w:hAnsi="Cambria" w:hint="default"/>
        <w:w w:val="99"/>
        <w:sz w:val="24"/>
        <w:szCs w:val="24"/>
      </w:rPr>
    </w:lvl>
    <w:lvl w:ilvl="1" w:tplc="E75661A6">
      <w:start w:val="1"/>
      <w:numFmt w:val="bullet"/>
      <w:lvlText w:val="•"/>
      <w:lvlJc w:val="left"/>
      <w:pPr>
        <w:ind w:left="860" w:hanging="360"/>
      </w:pPr>
      <w:rPr>
        <w:rFonts w:ascii="Symbol" w:eastAsia="Symbol" w:hAnsi="Symbol" w:hint="default"/>
        <w:w w:val="99"/>
        <w:sz w:val="24"/>
        <w:szCs w:val="24"/>
      </w:rPr>
    </w:lvl>
    <w:lvl w:ilvl="2" w:tplc="87007BCC">
      <w:start w:val="1"/>
      <w:numFmt w:val="bullet"/>
      <w:lvlText w:val="o"/>
      <w:lvlJc w:val="left"/>
      <w:pPr>
        <w:ind w:left="1633" w:hanging="360"/>
      </w:pPr>
      <w:rPr>
        <w:rFonts w:ascii="Courier New" w:eastAsia="Courier New" w:hAnsi="Courier New" w:hint="default"/>
        <w:sz w:val="24"/>
        <w:szCs w:val="24"/>
      </w:rPr>
    </w:lvl>
    <w:lvl w:ilvl="3" w:tplc="B61026F0">
      <w:start w:val="1"/>
      <w:numFmt w:val="bullet"/>
      <w:lvlText w:val="▪"/>
      <w:lvlJc w:val="left"/>
      <w:pPr>
        <w:ind w:left="2400" w:hanging="360"/>
      </w:pPr>
      <w:rPr>
        <w:rFonts w:ascii="Wingdings" w:eastAsia="Wingdings" w:hAnsi="Wingdings" w:hint="default"/>
        <w:w w:val="45"/>
        <w:sz w:val="24"/>
        <w:szCs w:val="24"/>
      </w:rPr>
    </w:lvl>
    <w:lvl w:ilvl="4" w:tplc="109EC62A">
      <w:start w:val="1"/>
      <w:numFmt w:val="bullet"/>
      <w:lvlText w:val="•"/>
      <w:lvlJc w:val="left"/>
      <w:pPr>
        <w:ind w:left="1633" w:hanging="360"/>
      </w:pPr>
      <w:rPr>
        <w:rFonts w:hint="default"/>
      </w:rPr>
    </w:lvl>
    <w:lvl w:ilvl="5" w:tplc="F3BE5E3A">
      <w:start w:val="1"/>
      <w:numFmt w:val="bullet"/>
      <w:lvlText w:val="•"/>
      <w:lvlJc w:val="left"/>
      <w:pPr>
        <w:ind w:left="1680" w:hanging="360"/>
      </w:pPr>
      <w:rPr>
        <w:rFonts w:hint="default"/>
      </w:rPr>
    </w:lvl>
    <w:lvl w:ilvl="6" w:tplc="35DCA390">
      <w:start w:val="1"/>
      <w:numFmt w:val="bullet"/>
      <w:lvlText w:val="•"/>
      <w:lvlJc w:val="left"/>
      <w:pPr>
        <w:ind w:left="2400" w:hanging="360"/>
      </w:pPr>
      <w:rPr>
        <w:rFonts w:hint="default"/>
      </w:rPr>
    </w:lvl>
    <w:lvl w:ilvl="7" w:tplc="70701BDC">
      <w:start w:val="1"/>
      <w:numFmt w:val="bullet"/>
      <w:lvlText w:val="•"/>
      <w:lvlJc w:val="left"/>
      <w:pPr>
        <w:ind w:left="4030" w:hanging="360"/>
      </w:pPr>
      <w:rPr>
        <w:rFonts w:hint="default"/>
      </w:rPr>
    </w:lvl>
    <w:lvl w:ilvl="8" w:tplc="399C98D0">
      <w:start w:val="1"/>
      <w:numFmt w:val="bullet"/>
      <w:lvlText w:val="•"/>
      <w:lvlJc w:val="left"/>
      <w:pPr>
        <w:ind w:left="5660" w:hanging="360"/>
      </w:pPr>
      <w:rPr>
        <w:rFonts w:hint="default"/>
      </w:rPr>
    </w:lvl>
  </w:abstractNum>
  <w:abstractNum w:abstractNumId="1">
    <w:nsid w:val="0E7F42BB"/>
    <w:multiLevelType w:val="hybridMultilevel"/>
    <w:tmpl w:val="97B2FBBC"/>
    <w:lvl w:ilvl="0" w:tplc="FA5E8A28">
      <w:start w:val="1"/>
      <w:numFmt w:val="decimal"/>
      <w:lvlText w:val="%1."/>
      <w:lvlJc w:val="left"/>
      <w:pPr>
        <w:ind w:left="1110" w:hanging="360"/>
        <w:jc w:val="left"/>
      </w:pPr>
      <w:rPr>
        <w:rFonts w:ascii="Calibri" w:eastAsia="Calibri" w:hAnsi="Calibri" w:hint="default"/>
        <w:b/>
        <w:bCs/>
        <w:w w:val="99"/>
        <w:sz w:val="24"/>
        <w:szCs w:val="24"/>
      </w:rPr>
    </w:lvl>
    <w:lvl w:ilvl="1" w:tplc="AA0C0104">
      <w:start w:val="1"/>
      <w:numFmt w:val="lowerLetter"/>
      <w:lvlText w:val="%2."/>
      <w:lvlJc w:val="left"/>
      <w:pPr>
        <w:ind w:left="2260" w:hanging="360"/>
        <w:jc w:val="left"/>
      </w:pPr>
      <w:rPr>
        <w:rFonts w:ascii="Calibri" w:eastAsia="Calibri" w:hAnsi="Calibri" w:hint="default"/>
        <w:b/>
        <w:bCs/>
        <w:w w:val="99"/>
        <w:sz w:val="24"/>
        <w:szCs w:val="24"/>
      </w:rPr>
    </w:lvl>
    <w:lvl w:ilvl="2" w:tplc="69D206C8">
      <w:start w:val="1"/>
      <w:numFmt w:val="lowerRoman"/>
      <w:lvlText w:val="%3."/>
      <w:lvlJc w:val="left"/>
      <w:pPr>
        <w:ind w:left="3160" w:hanging="476"/>
        <w:jc w:val="left"/>
      </w:pPr>
      <w:rPr>
        <w:rFonts w:ascii="Calibri" w:eastAsia="Calibri" w:hAnsi="Calibri" w:hint="default"/>
        <w:sz w:val="24"/>
        <w:szCs w:val="24"/>
      </w:rPr>
    </w:lvl>
    <w:lvl w:ilvl="3" w:tplc="A5C029BA">
      <w:start w:val="1"/>
      <w:numFmt w:val="bullet"/>
      <w:lvlText w:val="•"/>
      <w:lvlJc w:val="left"/>
      <w:pPr>
        <w:ind w:left="3960" w:hanging="476"/>
      </w:pPr>
      <w:rPr>
        <w:rFonts w:hint="default"/>
      </w:rPr>
    </w:lvl>
    <w:lvl w:ilvl="4" w:tplc="4DA65A70">
      <w:start w:val="1"/>
      <w:numFmt w:val="bullet"/>
      <w:lvlText w:val="•"/>
      <w:lvlJc w:val="left"/>
      <w:pPr>
        <w:ind w:left="4760" w:hanging="476"/>
      </w:pPr>
      <w:rPr>
        <w:rFonts w:hint="default"/>
      </w:rPr>
    </w:lvl>
    <w:lvl w:ilvl="5" w:tplc="EA9AC70A">
      <w:start w:val="1"/>
      <w:numFmt w:val="bullet"/>
      <w:lvlText w:val="•"/>
      <w:lvlJc w:val="left"/>
      <w:pPr>
        <w:ind w:left="5560" w:hanging="476"/>
      </w:pPr>
      <w:rPr>
        <w:rFonts w:hint="default"/>
      </w:rPr>
    </w:lvl>
    <w:lvl w:ilvl="6" w:tplc="4262F61A">
      <w:start w:val="1"/>
      <w:numFmt w:val="bullet"/>
      <w:lvlText w:val="•"/>
      <w:lvlJc w:val="left"/>
      <w:pPr>
        <w:ind w:left="6360" w:hanging="476"/>
      </w:pPr>
      <w:rPr>
        <w:rFonts w:hint="default"/>
      </w:rPr>
    </w:lvl>
    <w:lvl w:ilvl="7" w:tplc="F202C12A">
      <w:start w:val="1"/>
      <w:numFmt w:val="bullet"/>
      <w:lvlText w:val="•"/>
      <w:lvlJc w:val="left"/>
      <w:pPr>
        <w:ind w:left="7160" w:hanging="476"/>
      </w:pPr>
      <w:rPr>
        <w:rFonts w:hint="default"/>
      </w:rPr>
    </w:lvl>
    <w:lvl w:ilvl="8" w:tplc="057A6FF2">
      <w:start w:val="1"/>
      <w:numFmt w:val="bullet"/>
      <w:lvlText w:val="•"/>
      <w:lvlJc w:val="left"/>
      <w:pPr>
        <w:ind w:left="7960" w:hanging="476"/>
      </w:pPr>
      <w:rPr>
        <w:rFonts w:hint="default"/>
      </w:rPr>
    </w:lvl>
  </w:abstractNum>
  <w:abstractNum w:abstractNumId="2">
    <w:nsid w:val="2BFF033C"/>
    <w:multiLevelType w:val="hybridMultilevel"/>
    <w:tmpl w:val="7B2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4F6539"/>
    <w:multiLevelType w:val="hybridMultilevel"/>
    <w:tmpl w:val="06DE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85108"/>
    <w:rsid w:val="00166F08"/>
    <w:rsid w:val="00173D88"/>
    <w:rsid w:val="002F1067"/>
    <w:rsid w:val="0037412D"/>
    <w:rsid w:val="00384BBC"/>
    <w:rsid w:val="00437570"/>
    <w:rsid w:val="00596186"/>
    <w:rsid w:val="005A2734"/>
    <w:rsid w:val="005B6C2C"/>
    <w:rsid w:val="006C0A17"/>
    <w:rsid w:val="007410AF"/>
    <w:rsid w:val="0076072D"/>
    <w:rsid w:val="007E579D"/>
    <w:rsid w:val="009271CE"/>
    <w:rsid w:val="00933872"/>
    <w:rsid w:val="009F135C"/>
    <w:rsid w:val="00A72B1A"/>
    <w:rsid w:val="00A741F1"/>
    <w:rsid w:val="00B02F93"/>
    <w:rsid w:val="00C140B9"/>
    <w:rsid w:val="00CC3833"/>
    <w:rsid w:val="00D5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BodyText">
    <w:name w:val="Body Text"/>
    <w:basedOn w:val="Normal"/>
    <w:link w:val="BodyTextChar"/>
    <w:uiPriority w:val="1"/>
    <w:qFormat/>
    <w:rsid w:val="00A741F1"/>
    <w:pPr>
      <w:keepNext w:val="0"/>
      <w:widowControl w:val="0"/>
      <w:pBdr>
        <w:top w:val="none" w:sz="0" w:space="0" w:color="auto"/>
        <w:left w:val="none" w:sz="0" w:space="0" w:color="auto"/>
        <w:bottom w:val="none" w:sz="0" w:space="0" w:color="auto"/>
        <w:right w:val="none" w:sz="0" w:space="0" w:color="auto"/>
      </w:pBdr>
      <w:shd w:val="clear" w:color="auto" w:fill="auto"/>
      <w:spacing w:before="7"/>
      <w:ind w:left="100"/>
    </w:pPr>
    <w:rPr>
      <w:rFonts w:ascii="Calibri" w:eastAsia="Calibri" w:hAnsi="Calibri" w:cstheme="minorBidi"/>
      <w:color w:val="auto"/>
    </w:rPr>
  </w:style>
  <w:style w:type="character" w:customStyle="1" w:styleId="BodyTextChar">
    <w:name w:val="Body Text Char"/>
    <w:basedOn w:val="DefaultParagraphFont"/>
    <w:link w:val="BodyText"/>
    <w:uiPriority w:val="1"/>
    <w:rsid w:val="00A741F1"/>
    <w:rPr>
      <w:rFonts w:ascii="Calibri" w:eastAsia="Calibri" w:hAnsi="Calibri" w:cstheme="minorBidi"/>
      <w:color w:val="auto"/>
      <w:sz w:val="24"/>
      <w:szCs w:val="24"/>
      <w:lang w:val="en-US" w:eastAsia="en-US" w:bidi="ar-SA"/>
    </w:rPr>
  </w:style>
  <w:style w:type="character" w:styleId="FollowedHyperlink">
    <w:name w:val="FollowedHyperlink"/>
    <w:basedOn w:val="DefaultParagraphFont"/>
    <w:uiPriority w:val="99"/>
    <w:semiHidden/>
    <w:unhideWhenUsed/>
    <w:rsid w:val="009271CE"/>
    <w:rPr>
      <w:color w:val="FF00FF" w:themeColor="followedHyperlink"/>
      <w:u w:val="single"/>
    </w:rPr>
  </w:style>
  <w:style w:type="paragraph" w:customStyle="1" w:styleId="TableContents">
    <w:name w:val="Table Contents"/>
    <w:basedOn w:val="Normal"/>
    <w:rsid w:val="00596186"/>
    <w:pPr>
      <w:keepNext w:val="0"/>
      <w:widowControl w:val="0"/>
      <w:suppressLineNumbers/>
      <w:pBdr>
        <w:top w:val="none" w:sz="0" w:space="0" w:color="auto"/>
        <w:left w:val="none" w:sz="0" w:space="0" w:color="auto"/>
        <w:bottom w:val="none" w:sz="0" w:space="0" w:color="auto"/>
        <w:right w:val="none" w:sz="0" w:space="0" w:color="auto"/>
      </w:pBdr>
      <w:shd w:val="clear" w:color="auto" w:fill="auto"/>
      <w:suppressAutoHyphens/>
    </w:pPr>
    <w:rPr>
      <w:rFonts w:ascii="Times New Roman" w:hAnsi="Times New Roman" w:cs="Times New Roman"/>
      <w:color w:val="auto"/>
      <w:kern w:val="1"/>
      <w:lang w:val="en-IE"/>
    </w:rPr>
  </w:style>
  <w:style w:type="paragraph" w:styleId="Footer">
    <w:name w:val="footer"/>
    <w:basedOn w:val="Normal"/>
    <w:link w:val="FooterChar"/>
    <w:uiPriority w:val="99"/>
    <w:unhideWhenUsed/>
    <w:rsid w:val="007E579D"/>
    <w:pPr>
      <w:tabs>
        <w:tab w:val="center" w:pos="4320"/>
        <w:tab w:val="right" w:pos="8640"/>
      </w:tabs>
    </w:pPr>
  </w:style>
  <w:style w:type="character" w:customStyle="1" w:styleId="FooterChar">
    <w:name w:val="Footer Char"/>
    <w:basedOn w:val="DefaultParagraphFont"/>
    <w:link w:val="Footer"/>
    <w:uiPriority w:val="99"/>
    <w:rsid w:val="007E579D"/>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7E579D"/>
  </w:style>
  <w:style w:type="paragraph" w:styleId="Header">
    <w:name w:val="header"/>
    <w:basedOn w:val="Normal"/>
    <w:link w:val="HeaderChar"/>
    <w:uiPriority w:val="99"/>
    <w:unhideWhenUsed/>
    <w:rsid w:val="007E579D"/>
    <w:pPr>
      <w:tabs>
        <w:tab w:val="center" w:pos="4320"/>
        <w:tab w:val="right" w:pos="8640"/>
      </w:tabs>
    </w:pPr>
  </w:style>
  <w:style w:type="character" w:customStyle="1" w:styleId="HeaderChar">
    <w:name w:val="Header Char"/>
    <w:basedOn w:val="DefaultParagraphFont"/>
    <w:link w:val="Header"/>
    <w:uiPriority w:val="99"/>
    <w:rsid w:val="007E579D"/>
    <w:rPr>
      <w:rFonts w:ascii="Cambria" w:hAnsi="Cambria" w:cs="Arial Unicode MS"/>
      <w:color w:val="000000"/>
      <w:sz w:val="24"/>
      <w:szCs w:val="24"/>
      <w:u w:color="000000"/>
      <w:shd w:val="clear" w:color="auto" w:fill="FFFFFF"/>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BodyText">
    <w:name w:val="Body Text"/>
    <w:basedOn w:val="Normal"/>
    <w:link w:val="BodyTextChar"/>
    <w:uiPriority w:val="1"/>
    <w:qFormat/>
    <w:rsid w:val="00A741F1"/>
    <w:pPr>
      <w:keepNext w:val="0"/>
      <w:widowControl w:val="0"/>
      <w:pBdr>
        <w:top w:val="none" w:sz="0" w:space="0" w:color="auto"/>
        <w:left w:val="none" w:sz="0" w:space="0" w:color="auto"/>
        <w:bottom w:val="none" w:sz="0" w:space="0" w:color="auto"/>
        <w:right w:val="none" w:sz="0" w:space="0" w:color="auto"/>
      </w:pBdr>
      <w:shd w:val="clear" w:color="auto" w:fill="auto"/>
      <w:spacing w:before="7"/>
      <w:ind w:left="100"/>
    </w:pPr>
    <w:rPr>
      <w:rFonts w:ascii="Calibri" w:eastAsia="Calibri" w:hAnsi="Calibri" w:cstheme="minorBidi"/>
      <w:color w:val="auto"/>
    </w:rPr>
  </w:style>
  <w:style w:type="character" w:customStyle="1" w:styleId="BodyTextChar">
    <w:name w:val="Body Text Char"/>
    <w:basedOn w:val="DefaultParagraphFont"/>
    <w:link w:val="BodyText"/>
    <w:uiPriority w:val="1"/>
    <w:rsid w:val="00A741F1"/>
    <w:rPr>
      <w:rFonts w:ascii="Calibri" w:eastAsia="Calibri" w:hAnsi="Calibri" w:cstheme="minorBidi"/>
      <w:color w:val="auto"/>
      <w:sz w:val="24"/>
      <w:szCs w:val="24"/>
      <w:lang w:val="en-US" w:eastAsia="en-US" w:bidi="ar-SA"/>
    </w:rPr>
  </w:style>
  <w:style w:type="character" w:styleId="FollowedHyperlink">
    <w:name w:val="FollowedHyperlink"/>
    <w:basedOn w:val="DefaultParagraphFont"/>
    <w:uiPriority w:val="99"/>
    <w:semiHidden/>
    <w:unhideWhenUsed/>
    <w:rsid w:val="009271CE"/>
    <w:rPr>
      <w:color w:val="FF00FF" w:themeColor="followedHyperlink"/>
      <w:u w:val="single"/>
    </w:rPr>
  </w:style>
  <w:style w:type="paragraph" w:customStyle="1" w:styleId="TableContents">
    <w:name w:val="Table Contents"/>
    <w:basedOn w:val="Normal"/>
    <w:rsid w:val="00596186"/>
    <w:pPr>
      <w:keepNext w:val="0"/>
      <w:widowControl w:val="0"/>
      <w:suppressLineNumbers/>
      <w:pBdr>
        <w:top w:val="none" w:sz="0" w:space="0" w:color="auto"/>
        <w:left w:val="none" w:sz="0" w:space="0" w:color="auto"/>
        <w:bottom w:val="none" w:sz="0" w:space="0" w:color="auto"/>
        <w:right w:val="none" w:sz="0" w:space="0" w:color="auto"/>
      </w:pBdr>
      <w:shd w:val="clear" w:color="auto" w:fill="auto"/>
      <w:suppressAutoHyphens/>
    </w:pPr>
    <w:rPr>
      <w:rFonts w:ascii="Times New Roman" w:hAnsi="Times New Roman" w:cs="Times New Roman"/>
      <w:color w:val="auto"/>
      <w:kern w:val="1"/>
      <w:lang w:val="en-IE"/>
    </w:rPr>
  </w:style>
  <w:style w:type="paragraph" w:styleId="Footer">
    <w:name w:val="footer"/>
    <w:basedOn w:val="Normal"/>
    <w:link w:val="FooterChar"/>
    <w:uiPriority w:val="99"/>
    <w:unhideWhenUsed/>
    <w:rsid w:val="007E579D"/>
    <w:pPr>
      <w:tabs>
        <w:tab w:val="center" w:pos="4320"/>
        <w:tab w:val="right" w:pos="8640"/>
      </w:tabs>
    </w:pPr>
  </w:style>
  <w:style w:type="character" w:customStyle="1" w:styleId="FooterChar">
    <w:name w:val="Footer Char"/>
    <w:basedOn w:val="DefaultParagraphFont"/>
    <w:link w:val="Footer"/>
    <w:uiPriority w:val="99"/>
    <w:rsid w:val="007E579D"/>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7E579D"/>
  </w:style>
  <w:style w:type="paragraph" w:styleId="Header">
    <w:name w:val="header"/>
    <w:basedOn w:val="Normal"/>
    <w:link w:val="HeaderChar"/>
    <w:uiPriority w:val="99"/>
    <w:unhideWhenUsed/>
    <w:rsid w:val="007E579D"/>
    <w:pPr>
      <w:tabs>
        <w:tab w:val="center" w:pos="4320"/>
        <w:tab w:val="right" w:pos="8640"/>
      </w:tabs>
    </w:pPr>
  </w:style>
  <w:style w:type="character" w:customStyle="1" w:styleId="HeaderChar">
    <w:name w:val="Header Char"/>
    <w:basedOn w:val="DefaultParagraphFont"/>
    <w:link w:val="Header"/>
    <w:uiPriority w:val="99"/>
    <w:rsid w:val="007E579D"/>
    <w:rPr>
      <w:rFonts w:ascii="Cambria" w:hAnsi="Cambria" w:cs="Arial Unicode MS"/>
      <w:color w:val="000000"/>
      <w:sz w:val="24"/>
      <w:szCs w:val="24"/>
      <w:u w:color="000000"/>
      <w:shd w:val="clear" w:color="auto" w:fill="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group-activities/inactive/2007/new-gtld-intr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gnso.icann.org/en/council/resolutions#20150624-4" TargetMode="External"/><Relationship Id="rId11" Type="http://schemas.openxmlformats.org/officeDocument/2006/relationships/hyperlink" Target="http://gnso.icann.org/en/group-activities/inactive/2007/new-gtld-intro" TargetMode="External"/><Relationship Id="rId12" Type="http://schemas.openxmlformats.org/officeDocument/2006/relationships/hyperlink" Target="http://gnso.icann.org/en/council/resolutions#20150624-4" TargetMode="External"/><Relationship Id="rId13" Type="http://schemas.openxmlformats.org/officeDocument/2006/relationships/hyperlink" Target="http://gnso.icann.org/en/group-activities/active/igo-ingo" TargetMode="External"/><Relationship Id="rId14" Type="http://schemas.openxmlformats.org/officeDocument/2006/relationships/hyperlink" Target="http://gnso.icann.org/en/group-activities/active/igo-ingo-crp-access" TargetMode="External"/><Relationship Id="rId15" Type="http://schemas.openxmlformats.org/officeDocument/2006/relationships/hyperlink" Target="http://gnso.icann.org/en/correspondence/robinson-to-chalaby-disspain-07oct14-en.pdf" TargetMode="External"/><Relationship Id="rId16" Type="http://schemas.openxmlformats.org/officeDocument/2006/relationships/hyperlink" Target="http://gnso.icann.org/en/group-activities/inactive/2007/new-gtld-intro" TargetMode="External"/><Relationship Id="rId17" Type="http://schemas.openxmlformats.org/officeDocument/2006/relationships/hyperlink" Target="http://gnso.icann.org/en/council/resolutions#20150624-4"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ownload/attachments/27132037/GAC%20Buenos%20Aires%2053%20Communique.pdf?version=1&amp;modificationDate=1435188375963&amp;api=v2"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1561</Words>
  <Characters>8904</Characters>
  <Application>Microsoft Macintosh Word</Application>
  <DocSecurity>0</DocSecurity>
  <Lines>74</Lines>
  <Paragraphs>20</Paragraphs>
  <ScaleCrop>false</ScaleCrop>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11</cp:revision>
  <dcterms:created xsi:type="dcterms:W3CDTF">2015-06-30T18:00:00Z</dcterms:created>
  <dcterms:modified xsi:type="dcterms:W3CDTF">2015-06-30T19:21:00Z</dcterms:modified>
  <dc:language>de-DE</dc:language>
</cp:coreProperties>
</file>