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2012868"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Expression of Interest Form</w:t>
      </w:r>
    </w:p>
    <w:p w14:paraId="00000003" w14:textId="26CC0DA0" w:rsidR="00515F5B" w:rsidRPr="00C167AF" w:rsidRDefault="00FE7750">
      <w:pPr>
        <w:rPr>
          <w:rFonts w:asciiTheme="majorHAnsi" w:eastAsia="Calibri" w:hAnsiTheme="majorHAnsi" w:cstheme="majorHAnsi"/>
        </w:rPr>
      </w:pPr>
      <w:r w:rsidRPr="00C167AF">
        <w:rPr>
          <w:rFonts w:asciiTheme="majorHAnsi" w:eastAsia="Calibri" w:hAnsiTheme="majorHAnsi" w:cstheme="majorHAnsi"/>
          <w:b/>
        </w:rPr>
        <w:t xml:space="preserve">GNSO Members for the Review of Reviews Cross Community Group (CCG) </w:t>
      </w:r>
      <w:r w:rsidR="005D2564">
        <w:rPr>
          <w:rFonts w:asciiTheme="majorHAnsi" w:hAnsiTheme="majorHAnsi" w:cstheme="majorHAnsi"/>
          <w:noProof/>
        </w:rPr>
        <w:pict w14:anchorId="6BCD5071">
          <v:rect id="_x0000_i1025" alt="" style="width:468pt;height:.05pt;mso-width-percent:0;mso-height-percent:0;mso-width-percent:0;mso-height-percent:0" o:hralign="center" o:hrstd="t" o:hr="t" fillcolor="#a0a0a0" stroked="f"/>
        </w:pict>
      </w:r>
    </w:p>
    <w:p w14:paraId="00000004" w14:textId="77777777" w:rsidR="00515F5B" w:rsidRPr="00C167AF" w:rsidRDefault="00515F5B">
      <w:pPr>
        <w:rPr>
          <w:rFonts w:asciiTheme="majorHAnsi" w:eastAsia="Calibri" w:hAnsiTheme="majorHAnsi" w:cstheme="majorHAnsi"/>
        </w:rPr>
      </w:pPr>
    </w:p>
    <w:p w14:paraId="00000005" w14:textId="7777777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Overview</w:t>
      </w:r>
    </w:p>
    <w:p w14:paraId="00000006" w14:textId="77777777" w:rsidR="00515F5B" w:rsidRPr="00C167AF" w:rsidRDefault="00515F5B">
      <w:pPr>
        <w:rPr>
          <w:rFonts w:asciiTheme="majorHAnsi" w:eastAsia="Calibri" w:hAnsiTheme="majorHAnsi" w:cstheme="majorHAnsi"/>
        </w:rPr>
      </w:pPr>
    </w:p>
    <w:p w14:paraId="00000007" w14:textId="7110907E" w:rsidR="00515F5B" w:rsidRPr="00C167AF" w:rsidRDefault="00000000">
      <w:pPr>
        <w:rPr>
          <w:rFonts w:asciiTheme="majorHAnsi" w:eastAsia="Calibri" w:hAnsiTheme="majorHAnsi" w:cstheme="majorHAnsi"/>
        </w:rPr>
      </w:pPr>
      <w:r w:rsidRPr="00C167AF">
        <w:rPr>
          <w:rFonts w:asciiTheme="majorHAnsi" w:eastAsia="Calibri" w:hAnsiTheme="majorHAnsi" w:cstheme="majorHAnsi"/>
        </w:rPr>
        <w:t xml:space="preserve">The Generic Names Supporting Organization (GNSO) Council intends to appoint </w:t>
      </w:r>
      <w:r w:rsidR="00FE7750" w:rsidRPr="00C167AF">
        <w:rPr>
          <w:rFonts w:asciiTheme="majorHAnsi" w:eastAsia="Calibri" w:hAnsiTheme="majorHAnsi" w:cstheme="majorHAnsi"/>
        </w:rPr>
        <w:t xml:space="preserve">two (2) </w:t>
      </w:r>
      <w:r w:rsidR="00E8273B" w:rsidRPr="00C167AF">
        <w:rPr>
          <w:rFonts w:asciiTheme="majorHAnsi" w:eastAsia="Calibri" w:hAnsiTheme="majorHAnsi" w:cstheme="majorHAnsi"/>
        </w:rPr>
        <w:t>qualified individual</w:t>
      </w:r>
      <w:r w:rsidR="00FE7750" w:rsidRPr="00C167AF">
        <w:rPr>
          <w:rFonts w:asciiTheme="majorHAnsi" w:eastAsia="Calibri" w:hAnsiTheme="majorHAnsi" w:cstheme="majorHAnsi"/>
        </w:rPr>
        <w:t>s</w:t>
      </w:r>
      <w:r w:rsidR="00E8273B" w:rsidRPr="00C167AF">
        <w:rPr>
          <w:rFonts w:asciiTheme="majorHAnsi" w:eastAsia="Calibri" w:hAnsiTheme="majorHAnsi" w:cstheme="majorHAnsi"/>
        </w:rPr>
        <w:t xml:space="preserve"> to serve as the </w:t>
      </w:r>
      <w:r w:rsidR="00FE7750" w:rsidRPr="00C167AF">
        <w:rPr>
          <w:rFonts w:asciiTheme="majorHAnsi" w:eastAsia="Calibri" w:hAnsiTheme="majorHAnsi" w:cstheme="majorHAnsi"/>
        </w:rPr>
        <w:t>members for the Review of Reviews Cross Community Group (CCG).</w:t>
      </w:r>
    </w:p>
    <w:p w14:paraId="00000008" w14:textId="77777777" w:rsidR="00515F5B" w:rsidRPr="00C167AF" w:rsidRDefault="00515F5B">
      <w:pPr>
        <w:rPr>
          <w:rFonts w:asciiTheme="majorHAnsi" w:eastAsia="Calibri" w:hAnsiTheme="majorHAnsi" w:cstheme="majorHAnsi"/>
        </w:rPr>
      </w:pPr>
    </w:p>
    <w:p w14:paraId="00000009" w14:textId="59B9D028"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 xml:space="preserve">If interested, please complete and submit this form by email to </w:t>
      </w:r>
      <w:hyperlink r:id="rId8">
        <w:r w:rsidR="00515F5B" w:rsidRPr="00C167AF">
          <w:rPr>
            <w:rFonts w:asciiTheme="majorHAnsi" w:eastAsia="Calibri" w:hAnsiTheme="majorHAnsi" w:cstheme="majorHAnsi"/>
            <w:b/>
            <w:color w:val="1155CC"/>
            <w:u w:val="single"/>
          </w:rPr>
          <w:t>gnso-secs@icann.org</w:t>
        </w:r>
      </w:hyperlink>
      <w:r w:rsidRPr="00C167AF">
        <w:rPr>
          <w:rFonts w:asciiTheme="majorHAnsi" w:eastAsia="Calibri" w:hAnsiTheme="majorHAnsi" w:cstheme="majorHAnsi"/>
          <w:b/>
        </w:rPr>
        <w:t xml:space="preserve">. </w:t>
      </w:r>
      <w:r w:rsidRPr="00C167AF">
        <w:rPr>
          <w:rFonts w:asciiTheme="majorHAnsi" w:eastAsia="Calibri" w:hAnsiTheme="majorHAnsi" w:cstheme="majorHAnsi"/>
          <w:b/>
          <w:u w:val="single"/>
        </w:rPr>
        <w:t xml:space="preserve">The deadline to submit Expressions of Interest (EOI) is </w:t>
      </w:r>
      <w:r w:rsidR="00FE7750" w:rsidRPr="00C167AF">
        <w:rPr>
          <w:rFonts w:asciiTheme="majorHAnsi" w:eastAsia="Calibri" w:hAnsiTheme="majorHAnsi" w:cstheme="majorHAnsi"/>
          <w:b/>
          <w:u w:val="single"/>
        </w:rPr>
        <w:t>Monday, 11 August 2025</w:t>
      </w:r>
      <w:r w:rsidRPr="00C167AF">
        <w:rPr>
          <w:rFonts w:asciiTheme="majorHAnsi" w:eastAsia="Calibri" w:hAnsiTheme="majorHAnsi" w:cstheme="majorHAnsi"/>
          <w:b/>
          <w:u w:val="single"/>
        </w:rPr>
        <w:t xml:space="preserve"> at 23:59 UTC.</w:t>
      </w:r>
      <w:r w:rsidRPr="00C167AF">
        <w:rPr>
          <w:rFonts w:asciiTheme="majorHAnsi" w:eastAsia="Calibri" w:hAnsiTheme="majorHAnsi" w:cstheme="majorHAnsi"/>
          <w:b/>
        </w:rPr>
        <w:t xml:space="preserve"> </w:t>
      </w:r>
    </w:p>
    <w:p w14:paraId="0000000A" w14:textId="77777777" w:rsidR="00515F5B" w:rsidRPr="00C167AF" w:rsidRDefault="00515F5B">
      <w:pPr>
        <w:rPr>
          <w:rFonts w:asciiTheme="majorHAnsi" w:eastAsia="Calibri" w:hAnsiTheme="majorHAnsi" w:cstheme="majorHAnsi"/>
        </w:rPr>
      </w:pPr>
    </w:p>
    <w:p w14:paraId="0000000B" w14:textId="7777777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How to complete your application:</w:t>
      </w:r>
    </w:p>
    <w:p w14:paraId="0000000C" w14:textId="77777777" w:rsidR="00515F5B" w:rsidRPr="00C167AF" w:rsidRDefault="00000000">
      <w:pPr>
        <w:numPr>
          <w:ilvl w:val="0"/>
          <w:numId w:val="3"/>
        </w:numPr>
        <w:rPr>
          <w:rFonts w:asciiTheme="majorHAnsi" w:eastAsia="Calibri" w:hAnsiTheme="majorHAnsi" w:cstheme="majorHAnsi"/>
        </w:rPr>
      </w:pPr>
      <w:r w:rsidRPr="00C167AF">
        <w:rPr>
          <w:rFonts w:asciiTheme="majorHAnsi" w:eastAsia="Calibri" w:hAnsiTheme="majorHAnsi" w:cstheme="majorHAnsi"/>
        </w:rPr>
        <w:t xml:space="preserve">First, read the </w:t>
      </w:r>
      <w:r w:rsidRPr="00C167AF">
        <w:rPr>
          <w:rFonts w:asciiTheme="majorHAnsi" w:eastAsia="Calibri" w:hAnsiTheme="majorHAnsi" w:cstheme="majorHAnsi"/>
          <w:b/>
        </w:rPr>
        <w:t>ICANN Privacy Notice on page 1</w:t>
      </w:r>
      <w:r w:rsidRPr="00C167AF">
        <w:rPr>
          <w:rFonts w:asciiTheme="majorHAnsi" w:eastAsia="Calibri" w:hAnsiTheme="majorHAnsi" w:cstheme="majorHAnsi"/>
        </w:rPr>
        <w:t xml:space="preserve"> below and </w:t>
      </w:r>
      <w:r w:rsidRPr="00C167AF">
        <w:rPr>
          <w:rFonts w:asciiTheme="majorHAnsi" w:eastAsia="Calibri" w:hAnsiTheme="majorHAnsi" w:cstheme="majorHAnsi"/>
          <w:b/>
        </w:rPr>
        <w:t>check the box to agree to its terms.</w:t>
      </w:r>
    </w:p>
    <w:p w14:paraId="0000000D" w14:textId="0463AA5C" w:rsidR="00515F5B" w:rsidRPr="00C167AF" w:rsidRDefault="00000000">
      <w:pPr>
        <w:numPr>
          <w:ilvl w:val="0"/>
          <w:numId w:val="3"/>
        </w:numPr>
        <w:rPr>
          <w:rFonts w:asciiTheme="majorHAnsi" w:eastAsia="Calibri" w:hAnsiTheme="majorHAnsi" w:cstheme="majorHAnsi"/>
        </w:rPr>
      </w:pPr>
      <w:r w:rsidRPr="00C167AF">
        <w:rPr>
          <w:rFonts w:asciiTheme="majorHAnsi" w:eastAsia="Calibri" w:hAnsiTheme="majorHAnsi" w:cstheme="majorHAnsi"/>
        </w:rPr>
        <w:t xml:space="preserve">Next, read and fully understand the </w:t>
      </w:r>
      <w:r w:rsidR="00E8273B" w:rsidRPr="00C167AF">
        <w:rPr>
          <w:rFonts w:asciiTheme="majorHAnsi" w:eastAsia="Calibri" w:hAnsiTheme="majorHAnsi" w:cstheme="majorHAnsi"/>
          <w:b/>
        </w:rPr>
        <w:t>Member</w:t>
      </w:r>
      <w:r w:rsidRPr="00C167AF">
        <w:rPr>
          <w:rFonts w:asciiTheme="majorHAnsi" w:eastAsia="Calibri" w:hAnsiTheme="majorHAnsi" w:cstheme="majorHAnsi"/>
          <w:b/>
        </w:rPr>
        <w:t xml:space="preserve"> Responsibilities and Expectations on pages 2.</w:t>
      </w:r>
    </w:p>
    <w:p w14:paraId="0000000E" w14:textId="462D9417" w:rsidR="00515F5B" w:rsidRPr="00C167AF" w:rsidRDefault="00000000">
      <w:pPr>
        <w:numPr>
          <w:ilvl w:val="0"/>
          <w:numId w:val="3"/>
        </w:numPr>
        <w:rPr>
          <w:rFonts w:asciiTheme="majorHAnsi" w:eastAsia="Calibri" w:hAnsiTheme="majorHAnsi" w:cstheme="majorHAnsi"/>
        </w:rPr>
      </w:pPr>
      <w:r w:rsidRPr="00C167AF">
        <w:rPr>
          <w:rFonts w:asciiTheme="majorHAnsi" w:eastAsia="Calibri" w:hAnsiTheme="majorHAnsi" w:cstheme="majorHAnsi"/>
          <w:b/>
        </w:rPr>
        <w:t xml:space="preserve">On page </w:t>
      </w:r>
      <w:r w:rsidR="0044229E">
        <w:rPr>
          <w:rFonts w:asciiTheme="majorHAnsi" w:eastAsia="Calibri" w:hAnsiTheme="majorHAnsi" w:cstheme="majorHAnsi"/>
          <w:b/>
        </w:rPr>
        <w:t>4</w:t>
      </w:r>
      <w:r w:rsidRPr="00C167AF">
        <w:rPr>
          <w:rFonts w:asciiTheme="majorHAnsi" w:eastAsia="Calibri" w:hAnsiTheme="majorHAnsi" w:cstheme="majorHAnsi"/>
          <w:b/>
        </w:rPr>
        <w:t>,</w:t>
      </w:r>
      <w:r w:rsidRPr="00C167AF">
        <w:rPr>
          <w:rFonts w:asciiTheme="majorHAnsi" w:eastAsia="Calibri" w:hAnsiTheme="majorHAnsi" w:cstheme="majorHAnsi"/>
        </w:rPr>
        <w:t xml:space="preserve"> this application includes fields for you to fill in </w:t>
      </w:r>
      <w:r w:rsidRPr="00C167AF">
        <w:rPr>
          <w:rFonts w:asciiTheme="majorHAnsi" w:eastAsia="Calibri" w:hAnsiTheme="majorHAnsi" w:cstheme="majorHAnsi"/>
          <w:b/>
        </w:rPr>
        <w:t xml:space="preserve">personal details, as well as </w:t>
      </w:r>
      <w:r w:rsidR="00E8273B" w:rsidRPr="00C167AF">
        <w:rPr>
          <w:rFonts w:asciiTheme="majorHAnsi" w:eastAsia="Calibri" w:hAnsiTheme="majorHAnsi" w:cstheme="majorHAnsi"/>
          <w:b/>
        </w:rPr>
        <w:t>7</w:t>
      </w:r>
      <w:r w:rsidRPr="00C167AF">
        <w:rPr>
          <w:rFonts w:asciiTheme="majorHAnsi" w:eastAsia="Calibri" w:hAnsiTheme="majorHAnsi" w:cstheme="majorHAnsi"/>
          <w:b/>
        </w:rPr>
        <w:t xml:space="preserve"> additional questions.</w:t>
      </w:r>
    </w:p>
    <w:p w14:paraId="0000000F" w14:textId="77777777" w:rsidR="00515F5B" w:rsidRPr="00C167AF" w:rsidRDefault="00000000">
      <w:pPr>
        <w:numPr>
          <w:ilvl w:val="0"/>
          <w:numId w:val="3"/>
        </w:numPr>
        <w:rPr>
          <w:rFonts w:asciiTheme="majorHAnsi" w:eastAsia="Calibri" w:hAnsiTheme="majorHAnsi" w:cstheme="majorHAnsi"/>
        </w:rPr>
      </w:pPr>
      <w:r w:rsidRPr="00C167AF">
        <w:rPr>
          <w:rFonts w:asciiTheme="majorHAnsi" w:eastAsia="Calibri" w:hAnsiTheme="majorHAnsi" w:cstheme="majorHAnsi"/>
        </w:rPr>
        <w:t>You need to fill in all sections of the form. If a given criteria (e.g., expertise) does not apply to you, leave the field empty.</w:t>
      </w:r>
    </w:p>
    <w:p w14:paraId="00000010" w14:textId="77777777" w:rsidR="00515F5B" w:rsidRPr="00C167AF" w:rsidRDefault="00000000">
      <w:pPr>
        <w:numPr>
          <w:ilvl w:val="0"/>
          <w:numId w:val="3"/>
        </w:numPr>
        <w:rPr>
          <w:rFonts w:asciiTheme="majorHAnsi" w:eastAsia="Calibri" w:hAnsiTheme="majorHAnsi" w:cstheme="majorHAnsi"/>
        </w:rPr>
      </w:pPr>
      <w:r w:rsidRPr="00C167AF">
        <w:rPr>
          <w:rFonts w:asciiTheme="majorHAnsi" w:eastAsia="Calibri" w:hAnsiTheme="majorHAnsi" w:cstheme="majorHAnsi"/>
        </w:rPr>
        <w:t>Once you have completed the form, save it on your computer/tablet/smartphone.</w:t>
      </w:r>
    </w:p>
    <w:p w14:paraId="00000011" w14:textId="77777777" w:rsidR="00515F5B" w:rsidRPr="00C167AF" w:rsidRDefault="00000000">
      <w:pPr>
        <w:numPr>
          <w:ilvl w:val="0"/>
          <w:numId w:val="3"/>
        </w:numPr>
        <w:rPr>
          <w:rFonts w:asciiTheme="majorHAnsi" w:eastAsia="Calibri" w:hAnsiTheme="majorHAnsi" w:cstheme="majorHAnsi"/>
        </w:rPr>
      </w:pPr>
      <w:r w:rsidRPr="00C167AF">
        <w:rPr>
          <w:rFonts w:asciiTheme="majorHAnsi" w:eastAsia="Calibri" w:hAnsiTheme="majorHAnsi" w:cstheme="majorHAnsi"/>
        </w:rPr>
        <w:t xml:space="preserve">Create a new email message addressed to </w:t>
      </w:r>
      <w:r w:rsidRPr="00C167AF">
        <w:rPr>
          <w:rFonts w:asciiTheme="majorHAnsi" w:eastAsia="Calibri" w:hAnsiTheme="majorHAnsi" w:cstheme="majorHAnsi"/>
          <w:u w:val="single"/>
        </w:rPr>
        <w:t>gnso-secs@icann.org</w:t>
      </w:r>
      <w:r w:rsidRPr="00C167AF">
        <w:rPr>
          <w:rFonts w:asciiTheme="majorHAnsi" w:eastAsia="Calibri" w:hAnsiTheme="majorHAnsi" w:cstheme="majorHAnsi"/>
        </w:rPr>
        <w:t>, attach the form which you previously saved and submit the application.</w:t>
      </w:r>
    </w:p>
    <w:p w14:paraId="00000012" w14:textId="77777777" w:rsidR="00515F5B" w:rsidRPr="00C167AF" w:rsidRDefault="00515F5B">
      <w:pPr>
        <w:rPr>
          <w:rFonts w:asciiTheme="majorHAnsi" w:eastAsia="Calibri" w:hAnsiTheme="majorHAnsi" w:cstheme="majorHAnsi"/>
        </w:rPr>
      </w:pPr>
    </w:p>
    <w:p w14:paraId="00000013" w14:textId="18C5EC43"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rPr>
        <w:t xml:space="preserve">You must submit your application by </w:t>
      </w:r>
      <w:r w:rsidR="00FE7750" w:rsidRPr="00C167AF">
        <w:rPr>
          <w:rFonts w:asciiTheme="majorHAnsi" w:eastAsia="Calibri" w:hAnsiTheme="majorHAnsi" w:cstheme="majorHAnsi"/>
          <w:b/>
          <w:u w:val="single"/>
        </w:rPr>
        <w:t>11 August</w:t>
      </w:r>
      <w:r w:rsidRPr="00C167AF">
        <w:rPr>
          <w:rFonts w:asciiTheme="majorHAnsi" w:eastAsia="Calibri" w:hAnsiTheme="majorHAnsi" w:cstheme="majorHAnsi"/>
          <w:b/>
          <w:u w:val="single"/>
        </w:rPr>
        <w:t xml:space="preserve"> 2025 at 23:59 UTC</w:t>
      </w:r>
      <w:r w:rsidRPr="00C167AF">
        <w:rPr>
          <w:rFonts w:asciiTheme="majorHAnsi" w:eastAsia="Calibri" w:hAnsiTheme="majorHAnsi" w:cstheme="majorHAnsi"/>
          <w:b/>
        </w:rPr>
        <w:t>.</w:t>
      </w:r>
    </w:p>
    <w:p w14:paraId="00000015" w14:textId="77777777" w:rsidR="00515F5B" w:rsidRPr="00C167AF" w:rsidRDefault="00515F5B">
      <w:pPr>
        <w:rPr>
          <w:rFonts w:asciiTheme="majorHAnsi" w:eastAsia="Calibri" w:hAnsiTheme="majorHAnsi" w:cstheme="majorHAnsi"/>
          <w:b/>
        </w:rPr>
      </w:pPr>
    </w:p>
    <w:p w14:paraId="00000016" w14:textId="77777777" w:rsidR="00515F5B" w:rsidRPr="00C167AF" w:rsidRDefault="00515F5B">
      <w:pPr>
        <w:rPr>
          <w:rFonts w:asciiTheme="majorHAnsi" w:eastAsia="Calibri" w:hAnsiTheme="majorHAnsi" w:cstheme="majorHAnsi"/>
          <w:b/>
        </w:rPr>
      </w:pPr>
    </w:p>
    <w:p w14:paraId="00000017" w14:textId="7777777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ICANN Privacy Notice and Terms of Service:</w:t>
      </w:r>
    </w:p>
    <w:p w14:paraId="00000018" w14:textId="7777777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 xml:space="preserve"> </w:t>
      </w:r>
    </w:p>
    <w:p w14:paraId="00000019" w14:textId="779C27DF"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By submitting an Expression of Interest (EOI) for the GNSO</w:t>
      </w:r>
      <w:r w:rsidR="00E8273B" w:rsidRPr="00C167AF">
        <w:rPr>
          <w:rFonts w:asciiTheme="majorHAnsi" w:eastAsia="Calibri" w:hAnsiTheme="majorHAnsi" w:cstheme="majorHAnsi"/>
          <w:b/>
        </w:rPr>
        <w:t xml:space="preserve">-nominated </w:t>
      </w:r>
      <w:r w:rsidR="00FE7750" w:rsidRPr="00C167AF">
        <w:rPr>
          <w:rFonts w:asciiTheme="majorHAnsi" w:eastAsia="Calibri" w:hAnsiTheme="majorHAnsi" w:cstheme="majorHAnsi"/>
          <w:b/>
        </w:rPr>
        <w:t xml:space="preserve">Member for the Review of Reviews Cross Community Group (CCG) </w:t>
      </w:r>
      <w:r w:rsidR="00E8273B" w:rsidRPr="00C167AF">
        <w:rPr>
          <w:rFonts w:asciiTheme="majorHAnsi" w:eastAsia="Calibri" w:hAnsiTheme="majorHAnsi" w:cstheme="majorHAnsi"/>
          <w:b/>
        </w:rPr>
        <w:t>p</w:t>
      </w:r>
      <w:r w:rsidRPr="00C167AF">
        <w:rPr>
          <w:rFonts w:asciiTheme="majorHAnsi" w:eastAsia="Calibri" w:hAnsiTheme="majorHAnsi" w:cstheme="majorHAnsi"/>
          <w:b/>
        </w:rPr>
        <w:t xml:space="preserve">osition, you agree and abide by ICANN's electronic Terms of Service </w:t>
      </w:r>
      <w:r w:rsidRPr="00C167AF">
        <w:rPr>
          <w:rFonts w:asciiTheme="majorHAnsi" w:eastAsia="Calibri" w:hAnsiTheme="majorHAnsi" w:cstheme="majorHAnsi"/>
          <w:b/>
          <w:color w:val="040D1C"/>
        </w:rPr>
        <w:t>(</w:t>
      </w:r>
      <w:hyperlink r:id="rId9">
        <w:r w:rsidR="00515F5B" w:rsidRPr="00C167AF">
          <w:rPr>
            <w:rFonts w:asciiTheme="majorHAnsi" w:eastAsia="Calibri" w:hAnsiTheme="majorHAnsi" w:cstheme="majorHAnsi"/>
            <w:b/>
            <w:color w:val="0066B2"/>
          </w:rPr>
          <w:t>https://www.icann.org/privacy/tos</w:t>
        </w:r>
      </w:hyperlink>
      <w:r w:rsidRPr="00C167AF">
        <w:rPr>
          <w:rFonts w:asciiTheme="majorHAnsi" w:eastAsia="Calibri" w:hAnsiTheme="majorHAnsi" w:cstheme="majorHAnsi"/>
          <w:b/>
          <w:color w:val="040D1C"/>
        </w:rPr>
        <w:t>)</w:t>
      </w:r>
      <w:r w:rsidRPr="00C167AF">
        <w:rPr>
          <w:rFonts w:asciiTheme="majorHAnsi" w:eastAsia="Calibri" w:hAnsiTheme="majorHAnsi" w:cstheme="majorHAnsi"/>
          <w:b/>
        </w:rPr>
        <w:t xml:space="preserve"> and acknowledge that your personal data will be processed in accordance with the ICANN Privacy Policy </w:t>
      </w:r>
      <w:r w:rsidRPr="00C167AF">
        <w:rPr>
          <w:rFonts w:asciiTheme="majorHAnsi" w:eastAsia="Calibri" w:hAnsiTheme="majorHAnsi" w:cstheme="majorHAnsi"/>
          <w:b/>
          <w:color w:val="040D1C"/>
        </w:rPr>
        <w:t>(</w:t>
      </w:r>
      <w:hyperlink r:id="rId10">
        <w:r w:rsidR="00515F5B" w:rsidRPr="00C167AF">
          <w:rPr>
            <w:rFonts w:asciiTheme="majorHAnsi" w:eastAsia="Calibri" w:hAnsiTheme="majorHAnsi" w:cstheme="majorHAnsi"/>
            <w:b/>
            <w:color w:val="0066B2"/>
          </w:rPr>
          <w:t>https://www.icann.org/privacy/policy</w:t>
        </w:r>
      </w:hyperlink>
      <w:hyperlink r:id="rId11">
        <w:r w:rsidR="00515F5B" w:rsidRPr="00C167AF">
          <w:rPr>
            <w:rFonts w:asciiTheme="majorHAnsi" w:eastAsia="Calibri" w:hAnsiTheme="majorHAnsi" w:cstheme="majorHAnsi"/>
            <w:b/>
            <w:color w:val="0066B2"/>
          </w:rPr>
          <w:t>)</w:t>
        </w:r>
      </w:hyperlink>
      <w:r w:rsidRPr="00C167AF">
        <w:rPr>
          <w:rFonts w:asciiTheme="majorHAnsi" w:eastAsia="Calibri" w:hAnsiTheme="majorHAnsi" w:cstheme="majorHAnsi"/>
          <w:b/>
        </w:rPr>
        <w:t>. For more information about ICANN's data protection practices and our processing of your personal data, please refer to the</w:t>
      </w:r>
      <w:hyperlink r:id="rId12">
        <w:r w:rsidR="00515F5B" w:rsidRPr="00C167AF">
          <w:rPr>
            <w:rFonts w:asciiTheme="majorHAnsi" w:eastAsia="Calibri" w:hAnsiTheme="majorHAnsi" w:cstheme="majorHAnsi"/>
            <w:b/>
            <w:color w:val="1155CC"/>
          </w:rPr>
          <w:t xml:space="preserve"> </w:t>
        </w:r>
      </w:hyperlink>
      <w:hyperlink r:id="rId13">
        <w:r w:rsidR="00515F5B" w:rsidRPr="00C167AF">
          <w:rPr>
            <w:rFonts w:asciiTheme="majorHAnsi" w:eastAsia="Calibri" w:hAnsiTheme="majorHAnsi" w:cstheme="majorHAnsi"/>
            <w:b/>
            <w:color w:val="1155CC"/>
            <w:u w:val="single"/>
          </w:rPr>
          <w:t>ICANN Privacy Policy</w:t>
        </w:r>
      </w:hyperlink>
      <w:r w:rsidRPr="00C167AF">
        <w:rPr>
          <w:rFonts w:asciiTheme="majorHAnsi" w:eastAsia="Calibri" w:hAnsiTheme="majorHAnsi" w:cstheme="majorHAnsi"/>
          <w:b/>
        </w:rPr>
        <w:t>.</w:t>
      </w:r>
    </w:p>
    <w:p w14:paraId="0000001A" w14:textId="7777777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 xml:space="preserve"> </w:t>
      </w:r>
    </w:p>
    <w:p w14:paraId="0000001B" w14:textId="0136DB5F" w:rsidR="00515F5B" w:rsidRPr="00C167AF" w:rsidRDefault="00000000">
      <w:pPr>
        <w:rPr>
          <w:rFonts w:asciiTheme="majorHAnsi" w:eastAsia="Calibri" w:hAnsiTheme="majorHAnsi" w:cstheme="majorHAnsi"/>
          <w:b/>
        </w:rPr>
      </w:pPr>
      <w:r w:rsidRPr="00C167AF">
        <w:rPr>
          <w:rFonts w:ascii="Segoe UI Symbol" w:eastAsia="Calibri" w:hAnsi="Segoe UI Symbol" w:cs="Segoe UI Symbol"/>
          <w:b/>
        </w:rPr>
        <w:t>☐</w:t>
      </w:r>
      <w:r w:rsidR="00874287" w:rsidRPr="00C167AF">
        <w:rPr>
          <w:rFonts w:asciiTheme="majorHAnsi" w:eastAsia="Calibri" w:hAnsiTheme="majorHAnsi" w:cstheme="majorHAnsi"/>
          <w:b/>
        </w:rPr>
        <w:t xml:space="preserve"> Yes,</w:t>
      </w:r>
      <w:r w:rsidRPr="00C167AF">
        <w:rPr>
          <w:rFonts w:asciiTheme="majorHAnsi" w:eastAsia="Calibri" w:hAnsiTheme="majorHAnsi" w:cstheme="majorHAnsi"/>
          <w:b/>
        </w:rPr>
        <w:t xml:space="preserve"> I agree.</w:t>
      </w:r>
    </w:p>
    <w:p w14:paraId="0000001C" w14:textId="77777777" w:rsidR="00515F5B" w:rsidRPr="00C167AF" w:rsidRDefault="00515F5B">
      <w:pPr>
        <w:rPr>
          <w:rFonts w:asciiTheme="majorHAnsi" w:eastAsia="Calibri" w:hAnsiTheme="majorHAnsi" w:cstheme="majorHAnsi"/>
          <w:b/>
        </w:rPr>
      </w:pPr>
    </w:p>
    <w:p w14:paraId="0000001D" w14:textId="77777777" w:rsidR="00515F5B" w:rsidRPr="00C167AF" w:rsidRDefault="00515F5B">
      <w:pPr>
        <w:rPr>
          <w:rFonts w:asciiTheme="majorHAnsi" w:eastAsia="Calibri" w:hAnsiTheme="majorHAnsi" w:cstheme="majorHAnsi"/>
          <w:b/>
        </w:rPr>
      </w:pPr>
    </w:p>
    <w:p w14:paraId="0000001E" w14:textId="20AEDA65" w:rsidR="00515F5B" w:rsidRPr="00C167AF" w:rsidRDefault="00000000">
      <w:pPr>
        <w:rPr>
          <w:rFonts w:asciiTheme="majorHAnsi" w:eastAsia="Calibri" w:hAnsiTheme="majorHAnsi" w:cstheme="majorHAnsi"/>
        </w:rPr>
      </w:pPr>
      <w:r w:rsidRPr="00C167AF">
        <w:rPr>
          <w:rFonts w:asciiTheme="majorHAnsi" w:eastAsia="Calibri" w:hAnsiTheme="majorHAnsi" w:cstheme="majorHAnsi"/>
          <w:b/>
        </w:rPr>
        <w:t>Date:</w:t>
      </w:r>
      <w:r w:rsidR="00874287" w:rsidRPr="00C167AF">
        <w:rPr>
          <w:rFonts w:asciiTheme="majorHAnsi" w:eastAsia="Calibri" w:hAnsiTheme="majorHAnsi" w:cstheme="majorHAnsi"/>
          <w:b/>
        </w:rPr>
        <w:t xml:space="preserve"> </w:t>
      </w:r>
    </w:p>
    <w:p w14:paraId="00000020" w14:textId="77777777" w:rsidR="00515F5B" w:rsidRPr="00C167AF" w:rsidRDefault="00000000">
      <w:pPr>
        <w:rPr>
          <w:rFonts w:asciiTheme="majorHAnsi" w:eastAsia="Calibri" w:hAnsiTheme="majorHAnsi" w:cstheme="majorHAnsi"/>
          <w:u w:val="single"/>
        </w:rPr>
      </w:pPr>
      <w:r w:rsidRPr="00C167AF">
        <w:rPr>
          <w:rFonts w:asciiTheme="majorHAnsi" w:hAnsiTheme="majorHAnsi" w:cstheme="majorHAnsi"/>
        </w:rPr>
        <w:br w:type="page"/>
      </w:r>
    </w:p>
    <w:p w14:paraId="7D4E9E5B" w14:textId="766856AC" w:rsidR="00E8273B" w:rsidRPr="00C167AF" w:rsidRDefault="00FE7750" w:rsidP="00FE7750">
      <w:pPr>
        <w:jc w:val="center"/>
        <w:rPr>
          <w:rFonts w:asciiTheme="majorHAnsi" w:eastAsia="Calibri" w:hAnsiTheme="majorHAnsi" w:cstheme="majorHAnsi"/>
          <w:b/>
          <w:u w:val="single"/>
        </w:rPr>
      </w:pPr>
      <w:r w:rsidRPr="00C167AF">
        <w:rPr>
          <w:rFonts w:asciiTheme="majorHAnsi" w:eastAsia="Calibri" w:hAnsiTheme="majorHAnsi" w:cstheme="majorHAnsi"/>
          <w:b/>
          <w:u w:val="single"/>
        </w:rPr>
        <w:lastRenderedPageBreak/>
        <w:t>GNSO Member for the Review of Reviews Cross Community Group (CCG)</w:t>
      </w:r>
    </w:p>
    <w:p w14:paraId="63C85D26" w14:textId="77777777" w:rsidR="00FE7750" w:rsidRPr="00C167AF" w:rsidRDefault="00FE7750" w:rsidP="00FE7750">
      <w:pPr>
        <w:jc w:val="center"/>
        <w:rPr>
          <w:rFonts w:asciiTheme="majorHAnsi" w:eastAsia="Calibri" w:hAnsiTheme="majorHAnsi" w:cstheme="majorHAnsi"/>
          <w:b/>
        </w:rPr>
      </w:pPr>
    </w:p>
    <w:p w14:paraId="109E4DE9" w14:textId="6EFD0FA8" w:rsidR="00E8273B" w:rsidRPr="00C167AF" w:rsidRDefault="00E8273B" w:rsidP="00E8273B">
      <w:pPr>
        <w:rPr>
          <w:rFonts w:asciiTheme="majorHAnsi" w:eastAsia="Calibri" w:hAnsiTheme="majorHAnsi" w:cstheme="majorHAnsi"/>
          <w:b/>
        </w:rPr>
      </w:pPr>
      <w:r w:rsidRPr="00C167AF">
        <w:rPr>
          <w:rFonts w:asciiTheme="majorHAnsi" w:eastAsia="Calibri" w:hAnsiTheme="majorHAnsi" w:cstheme="majorHAnsi"/>
          <w:b/>
        </w:rPr>
        <w:t>Scope of Work</w:t>
      </w:r>
    </w:p>
    <w:p w14:paraId="2EA1B586" w14:textId="7B61F021" w:rsidR="00A9398F" w:rsidRPr="00F07A0E" w:rsidRDefault="00A9398F" w:rsidP="00A9398F">
      <w:pPr>
        <w:pStyle w:val="NormalWeb"/>
        <w:spacing w:before="0" w:beforeAutospacing="0" w:after="0" w:afterAutospacing="0"/>
        <w:jc w:val="both"/>
        <w:rPr>
          <w:rFonts w:ascii="Calibri" w:hAnsi="Calibri" w:cs="Calibri"/>
          <w:color w:val="000000"/>
        </w:rPr>
      </w:pPr>
      <w:r w:rsidRPr="00F07A0E">
        <w:rPr>
          <w:rFonts w:ascii="Calibri" w:hAnsi="Calibri" w:cs="Calibri"/>
          <w:color w:val="000000"/>
        </w:rPr>
        <w:t xml:space="preserve">As referenced in the Review of Reviews Cross Community Group </w:t>
      </w:r>
      <w:commentRangeStart w:id="0"/>
      <w:commentRangeStart w:id="1"/>
      <w:r w:rsidRPr="00F07A0E">
        <w:rPr>
          <w:rFonts w:ascii="Calibri" w:hAnsi="Calibri" w:cs="Calibri"/>
          <w:color w:val="000000"/>
        </w:rPr>
        <w:t>(</w:t>
      </w:r>
      <w:proofErr w:type="spellStart"/>
      <w:r w:rsidRPr="00F07A0E">
        <w:rPr>
          <w:rFonts w:ascii="Calibri" w:hAnsi="Calibri" w:cs="Calibri"/>
          <w:color w:val="000000"/>
        </w:rPr>
        <w:t>RoR</w:t>
      </w:r>
      <w:proofErr w:type="spellEnd"/>
      <w:r w:rsidRPr="00F07A0E">
        <w:rPr>
          <w:rFonts w:ascii="Calibri" w:hAnsi="Calibri" w:cs="Calibri"/>
          <w:color w:val="000000"/>
        </w:rPr>
        <w:t xml:space="preserve"> CCG) </w:t>
      </w:r>
      <w:commentRangeEnd w:id="0"/>
      <w:r w:rsidR="0044229E">
        <w:rPr>
          <w:rStyle w:val="CommentReference"/>
        </w:rPr>
        <w:commentReference w:id="0"/>
      </w:r>
      <w:commentRangeEnd w:id="1"/>
      <w:r w:rsidR="00ED3241">
        <w:rPr>
          <w:rStyle w:val="CommentReference"/>
        </w:rPr>
        <w:commentReference w:id="1"/>
      </w:r>
      <w:hyperlink r:id="rId18" w:history="1">
        <w:commentRangeStart w:id="2"/>
        <w:r w:rsidRPr="006019A0">
          <w:rPr>
            <w:rStyle w:val="Hyperlink"/>
            <w:rFonts w:ascii="Calibri" w:hAnsi="Calibri" w:cs="Calibri"/>
          </w:rPr>
          <w:t>Charter</w:t>
        </w:r>
        <w:commentRangeEnd w:id="2"/>
        <w:r w:rsidR="00CF6370" w:rsidRPr="006019A0">
          <w:rPr>
            <w:rStyle w:val="Hyperlink"/>
            <w:sz w:val="16"/>
            <w:szCs w:val="16"/>
          </w:rPr>
          <w:commentReference w:id="2"/>
        </w:r>
      </w:hyperlink>
      <w:r w:rsidRPr="00F07A0E">
        <w:rPr>
          <w:rFonts w:ascii="Calibri" w:hAnsi="Calibri" w:cs="Calibri"/>
          <w:color w:val="000000"/>
        </w:rPr>
        <w:t xml:space="preserve">: </w:t>
      </w:r>
    </w:p>
    <w:p w14:paraId="5FBF0421" w14:textId="77777777" w:rsidR="00A9398F" w:rsidRPr="00F07A0E" w:rsidRDefault="00A9398F" w:rsidP="00A9398F">
      <w:pPr>
        <w:pStyle w:val="NormalWeb"/>
        <w:spacing w:before="0" w:beforeAutospacing="0" w:after="0" w:afterAutospacing="0"/>
        <w:jc w:val="both"/>
        <w:rPr>
          <w:rFonts w:ascii="Calibri" w:hAnsi="Calibri" w:cs="Calibri"/>
          <w:color w:val="000000"/>
        </w:rPr>
      </w:pPr>
    </w:p>
    <w:p w14:paraId="43B24BE7" w14:textId="5094FF0A" w:rsidR="00A9398F" w:rsidRPr="00F07A0E" w:rsidRDefault="00A9398F" w:rsidP="00A9398F">
      <w:pPr>
        <w:pStyle w:val="NormalWeb"/>
        <w:spacing w:before="0" w:beforeAutospacing="0" w:after="0" w:afterAutospacing="0"/>
        <w:jc w:val="both"/>
        <w:rPr>
          <w:rFonts w:ascii="Calibri" w:hAnsi="Calibri" w:cs="Calibri"/>
          <w:color w:val="000000"/>
        </w:rPr>
      </w:pPr>
      <w:r w:rsidRPr="00F07A0E">
        <w:rPr>
          <w:rFonts w:ascii="Calibri" w:hAnsi="Calibri" w:cs="Calibri"/>
          <w:color w:val="000000"/>
        </w:rPr>
        <w:t xml:space="preserve">The purpose of the CCG is to manage a fundamental evaluation of the following reviews set out in the </w:t>
      </w:r>
      <w:hyperlink r:id="rId19" w:anchor="article4" w:history="1">
        <w:r w:rsidRPr="0044229E">
          <w:rPr>
            <w:rStyle w:val="Hyperlink"/>
            <w:rFonts w:ascii="Calibri" w:hAnsi="Calibri" w:cs="Calibri"/>
          </w:rPr>
          <w:t>ICANN Bylaws</w:t>
        </w:r>
      </w:hyperlink>
      <w:r w:rsidRPr="00F07A0E">
        <w:rPr>
          <w:rFonts w:ascii="Calibri" w:hAnsi="Calibri" w:cs="Calibri"/>
          <w:color w:val="000000"/>
        </w:rPr>
        <w:t>, as a whole system, including their implementation, and propose a refreshed system of reviews. The reviews and their past outcomes to be evaluated include: </w:t>
      </w:r>
    </w:p>
    <w:p w14:paraId="2A16AD8B" w14:textId="77777777" w:rsidR="00A9398F" w:rsidRPr="00F07A0E" w:rsidRDefault="00A9398F" w:rsidP="00A9398F">
      <w:pPr>
        <w:pStyle w:val="NormalWeb"/>
        <w:numPr>
          <w:ilvl w:val="0"/>
          <w:numId w:val="19"/>
        </w:numPr>
        <w:spacing w:before="0" w:beforeAutospacing="0" w:after="0" w:afterAutospacing="0"/>
        <w:jc w:val="both"/>
        <w:textAlignment w:val="baseline"/>
        <w:rPr>
          <w:rFonts w:ascii="Calibri" w:hAnsi="Calibri" w:cs="Calibri"/>
          <w:color w:val="000000"/>
        </w:rPr>
      </w:pPr>
      <w:r w:rsidRPr="00F07A0E">
        <w:rPr>
          <w:rFonts w:ascii="Calibri" w:hAnsi="Calibri" w:cs="Calibri"/>
          <w:color w:val="000000"/>
        </w:rPr>
        <w:t>Periodic review of ICANN structure and operations (section 4.4), </w:t>
      </w:r>
    </w:p>
    <w:p w14:paraId="430C720E" w14:textId="77777777" w:rsidR="00A9398F" w:rsidRPr="00F07A0E" w:rsidRDefault="00A9398F" w:rsidP="00A9398F">
      <w:pPr>
        <w:pStyle w:val="NormalWeb"/>
        <w:numPr>
          <w:ilvl w:val="0"/>
          <w:numId w:val="19"/>
        </w:numPr>
        <w:spacing w:before="0" w:beforeAutospacing="0" w:after="0" w:afterAutospacing="0"/>
        <w:jc w:val="both"/>
        <w:textAlignment w:val="baseline"/>
        <w:rPr>
          <w:rFonts w:ascii="Calibri" w:hAnsi="Calibri" w:cs="Calibri"/>
          <w:color w:val="000000"/>
        </w:rPr>
      </w:pPr>
      <w:r w:rsidRPr="00F07A0E">
        <w:rPr>
          <w:rFonts w:ascii="Calibri" w:hAnsi="Calibri" w:cs="Calibri"/>
          <w:color w:val="000000"/>
        </w:rPr>
        <w:t>Annual Review (section 4.5) and </w:t>
      </w:r>
    </w:p>
    <w:p w14:paraId="4F8064A4" w14:textId="77777777" w:rsidR="00A9398F" w:rsidRPr="00F07A0E" w:rsidRDefault="00A9398F" w:rsidP="00A9398F">
      <w:pPr>
        <w:pStyle w:val="NormalWeb"/>
        <w:numPr>
          <w:ilvl w:val="0"/>
          <w:numId w:val="19"/>
        </w:numPr>
        <w:spacing w:before="0" w:beforeAutospacing="0" w:after="0" w:afterAutospacing="0"/>
        <w:jc w:val="both"/>
        <w:textAlignment w:val="baseline"/>
        <w:rPr>
          <w:rFonts w:ascii="Calibri" w:hAnsi="Calibri" w:cs="Calibri"/>
          <w:color w:val="000000"/>
        </w:rPr>
      </w:pPr>
      <w:r w:rsidRPr="00F07A0E">
        <w:rPr>
          <w:rFonts w:ascii="Calibri" w:hAnsi="Calibri" w:cs="Calibri"/>
          <w:color w:val="000000"/>
        </w:rPr>
        <w:t>Specific Reviews (section 4.6); and</w:t>
      </w:r>
    </w:p>
    <w:p w14:paraId="0BA1D474" w14:textId="77777777" w:rsidR="00A9398F" w:rsidRPr="00F07A0E" w:rsidRDefault="00A9398F" w:rsidP="00A9398F">
      <w:pPr>
        <w:pStyle w:val="NormalWeb"/>
        <w:numPr>
          <w:ilvl w:val="0"/>
          <w:numId w:val="19"/>
        </w:numPr>
        <w:spacing w:before="0" w:beforeAutospacing="0" w:after="0" w:afterAutospacing="0"/>
        <w:jc w:val="both"/>
        <w:textAlignment w:val="baseline"/>
        <w:rPr>
          <w:rFonts w:ascii="Calibri" w:hAnsi="Calibri" w:cs="Calibri"/>
          <w:color w:val="000000"/>
        </w:rPr>
      </w:pPr>
      <w:r w:rsidRPr="00F07A0E">
        <w:rPr>
          <w:rFonts w:ascii="Calibri" w:hAnsi="Calibri" w:cs="Calibri"/>
          <w:color w:val="000000"/>
        </w:rPr>
        <w:t>Previously conducted Reviews; and</w:t>
      </w:r>
    </w:p>
    <w:p w14:paraId="5A6016B1" w14:textId="77777777" w:rsidR="00A9398F" w:rsidRPr="00F07A0E" w:rsidRDefault="00A9398F" w:rsidP="00A9398F">
      <w:pPr>
        <w:pStyle w:val="NormalWeb"/>
        <w:numPr>
          <w:ilvl w:val="0"/>
          <w:numId w:val="19"/>
        </w:numPr>
        <w:spacing w:before="0" w:beforeAutospacing="0" w:after="0" w:afterAutospacing="0"/>
        <w:jc w:val="both"/>
        <w:textAlignment w:val="baseline"/>
        <w:rPr>
          <w:rFonts w:ascii="Calibri" w:hAnsi="Calibri" w:cs="Calibri"/>
          <w:color w:val="000000"/>
        </w:rPr>
      </w:pPr>
      <w:r w:rsidRPr="00F07A0E">
        <w:rPr>
          <w:rFonts w:ascii="Calibri" w:hAnsi="Calibri" w:cs="Calibri"/>
          <w:color w:val="000000"/>
        </w:rPr>
        <w:t>Reviews that have previously been formally recommended.</w:t>
      </w:r>
    </w:p>
    <w:p w14:paraId="3353791D" w14:textId="77777777" w:rsidR="00A9398F" w:rsidRPr="00F07A0E" w:rsidRDefault="00A9398F" w:rsidP="00A9398F">
      <w:pPr>
        <w:rPr>
          <w:rFonts w:ascii="Calibri" w:hAnsi="Calibri" w:cs="Calibri"/>
          <w:color w:val="000000"/>
        </w:rPr>
      </w:pPr>
    </w:p>
    <w:p w14:paraId="245A2E32" w14:textId="75AB5071" w:rsidR="00A9398F" w:rsidRPr="00F07A0E" w:rsidRDefault="00A9398F" w:rsidP="00A9398F">
      <w:pPr>
        <w:pStyle w:val="NormalWeb"/>
        <w:spacing w:before="0" w:beforeAutospacing="0" w:after="0" w:afterAutospacing="0"/>
        <w:jc w:val="both"/>
        <w:rPr>
          <w:rFonts w:ascii="Calibri" w:hAnsi="Calibri" w:cs="Calibri"/>
          <w:color w:val="000000"/>
        </w:rPr>
      </w:pPr>
      <w:r w:rsidRPr="00F07A0E">
        <w:rPr>
          <w:rFonts w:ascii="Calibri" w:hAnsi="Calibri" w:cs="Calibri"/>
          <w:color w:val="000000"/>
        </w:rPr>
        <w:t xml:space="preserve">The CCG will not evaluate the Continuous Improvement Program </w:t>
      </w:r>
      <w:r w:rsidR="0044229E">
        <w:rPr>
          <w:rFonts w:ascii="Calibri" w:hAnsi="Calibri" w:cs="Calibri"/>
          <w:color w:val="000000"/>
        </w:rPr>
        <w:t xml:space="preserve">(CIP) </w:t>
      </w:r>
      <w:r w:rsidRPr="00F07A0E">
        <w:rPr>
          <w:rFonts w:ascii="Calibri" w:hAnsi="Calibri" w:cs="Calibri"/>
          <w:color w:val="000000"/>
        </w:rPr>
        <w:t>itself but will take account of its work and will consider how it can best contribute to the broader system of reviews. </w:t>
      </w:r>
    </w:p>
    <w:p w14:paraId="32AAF3C8" w14:textId="77777777" w:rsidR="00A9398F" w:rsidRPr="00F07A0E" w:rsidRDefault="00A9398F" w:rsidP="00A9398F">
      <w:pPr>
        <w:rPr>
          <w:rFonts w:ascii="Calibri" w:hAnsi="Calibri" w:cs="Calibri"/>
          <w:color w:val="000000"/>
        </w:rPr>
      </w:pPr>
    </w:p>
    <w:p w14:paraId="6356FB4C" w14:textId="77777777" w:rsidR="00A9398F" w:rsidRPr="00F07A0E" w:rsidRDefault="00A9398F" w:rsidP="00A9398F">
      <w:pPr>
        <w:pStyle w:val="NormalWeb"/>
        <w:spacing w:before="0" w:beforeAutospacing="0" w:after="0" w:afterAutospacing="0"/>
        <w:jc w:val="both"/>
        <w:rPr>
          <w:rFonts w:ascii="Calibri" w:hAnsi="Calibri" w:cs="Calibri"/>
          <w:color w:val="000000"/>
        </w:rPr>
      </w:pPr>
      <w:r w:rsidRPr="00F07A0E">
        <w:rPr>
          <w:rFonts w:ascii="Calibri" w:hAnsi="Calibri" w:cs="Calibri"/>
          <w:color w:val="000000"/>
        </w:rPr>
        <w:t>This evaluation will exclude the following: </w:t>
      </w:r>
    </w:p>
    <w:p w14:paraId="1AF382EE" w14:textId="77777777" w:rsidR="00A9398F" w:rsidRPr="00F07A0E" w:rsidRDefault="00A9398F" w:rsidP="00A9398F">
      <w:pPr>
        <w:pStyle w:val="NormalWeb"/>
        <w:numPr>
          <w:ilvl w:val="0"/>
          <w:numId w:val="20"/>
        </w:numPr>
        <w:spacing w:before="0" w:beforeAutospacing="0" w:after="0" w:afterAutospacing="0"/>
        <w:jc w:val="both"/>
        <w:textAlignment w:val="baseline"/>
        <w:rPr>
          <w:rFonts w:ascii="Calibri" w:hAnsi="Calibri" w:cs="Calibri"/>
          <w:color w:val="000000"/>
        </w:rPr>
      </w:pPr>
      <w:r w:rsidRPr="00F07A0E">
        <w:rPr>
          <w:rFonts w:ascii="Calibri" w:hAnsi="Calibri" w:cs="Calibri"/>
          <w:color w:val="000000"/>
        </w:rPr>
        <w:t>Review of the Independent Review Process (IRP) (section 4.3)</w:t>
      </w:r>
    </w:p>
    <w:p w14:paraId="0AF2A2A8" w14:textId="77777777" w:rsidR="00A9398F" w:rsidRPr="00F07A0E" w:rsidRDefault="00A9398F" w:rsidP="00A9398F">
      <w:pPr>
        <w:pStyle w:val="NormalWeb"/>
        <w:numPr>
          <w:ilvl w:val="0"/>
          <w:numId w:val="20"/>
        </w:numPr>
        <w:spacing w:before="0" w:beforeAutospacing="0" w:after="0" w:afterAutospacing="0"/>
        <w:jc w:val="both"/>
        <w:textAlignment w:val="baseline"/>
        <w:rPr>
          <w:rFonts w:ascii="Calibri" w:hAnsi="Calibri" w:cs="Calibri"/>
          <w:color w:val="000000"/>
        </w:rPr>
      </w:pPr>
      <w:r w:rsidRPr="00F07A0E">
        <w:rPr>
          <w:rFonts w:ascii="Calibri" w:hAnsi="Calibri" w:cs="Calibri"/>
          <w:color w:val="000000"/>
        </w:rPr>
        <w:t>Review of the Reconsideration Request (section 4.2)</w:t>
      </w:r>
    </w:p>
    <w:p w14:paraId="1956B15E" w14:textId="77777777" w:rsidR="00A9398F" w:rsidRPr="00F07A0E" w:rsidRDefault="00A9398F" w:rsidP="00A9398F">
      <w:pPr>
        <w:pStyle w:val="NormalWeb"/>
        <w:numPr>
          <w:ilvl w:val="0"/>
          <w:numId w:val="20"/>
        </w:numPr>
        <w:spacing w:before="0" w:beforeAutospacing="0" w:after="0" w:afterAutospacing="0"/>
        <w:jc w:val="both"/>
        <w:textAlignment w:val="baseline"/>
        <w:rPr>
          <w:rFonts w:ascii="Calibri" w:hAnsi="Calibri" w:cs="Calibri"/>
          <w:color w:val="000000"/>
        </w:rPr>
      </w:pPr>
      <w:r w:rsidRPr="00F07A0E">
        <w:rPr>
          <w:rFonts w:ascii="Calibri" w:hAnsi="Calibri" w:cs="Calibri"/>
          <w:color w:val="000000"/>
        </w:rPr>
        <w:t>Review of the Community Mediation (section 4.7)</w:t>
      </w:r>
    </w:p>
    <w:p w14:paraId="2DDF2EAD" w14:textId="2E151D91" w:rsidR="00A9398F" w:rsidRPr="00F07A0E" w:rsidRDefault="00A9398F" w:rsidP="00A9398F">
      <w:pPr>
        <w:pStyle w:val="NormalWeb"/>
        <w:numPr>
          <w:ilvl w:val="0"/>
          <w:numId w:val="20"/>
        </w:numPr>
        <w:spacing w:before="0" w:beforeAutospacing="0" w:after="0" w:afterAutospacing="0"/>
        <w:jc w:val="both"/>
        <w:textAlignment w:val="baseline"/>
        <w:rPr>
          <w:rFonts w:ascii="Calibri" w:hAnsi="Calibri" w:cs="Calibri"/>
          <w:color w:val="000000"/>
        </w:rPr>
      </w:pPr>
      <w:r w:rsidRPr="00F07A0E">
        <w:rPr>
          <w:rFonts w:ascii="Calibri" w:hAnsi="Calibri" w:cs="Calibri"/>
          <w:color w:val="000000"/>
        </w:rPr>
        <w:t>Review of the Empowered Community processes related to the Empowered Community powers as listed in section 6.2 (for example the Rejection Action and Approval Action Processes, and Board Recall and Director Removal Processes)</w:t>
      </w:r>
    </w:p>
    <w:p w14:paraId="660E8048" w14:textId="77777777" w:rsidR="00A9398F" w:rsidRPr="00F07A0E" w:rsidRDefault="00A9398F" w:rsidP="00A9398F">
      <w:pPr>
        <w:pStyle w:val="NormalWeb"/>
        <w:numPr>
          <w:ilvl w:val="0"/>
          <w:numId w:val="20"/>
        </w:numPr>
        <w:spacing w:before="0" w:beforeAutospacing="0" w:after="0" w:afterAutospacing="0"/>
        <w:jc w:val="both"/>
        <w:textAlignment w:val="baseline"/>
        <w:rPr>
          <w:rFonts w:ascii="Calibri" w:hAnsi="Calibri" w:cs="Calibri"/>
          <w:color w:val="000000"/>
        </w:rPr>
      </w:pPr>
      <w:r w:rsidRPr="00F07A0E">
        <w:rPr>
          <w:rFonts w:ascii="Calibri" w:hAnsi="Calibri" w:cs="Calibri"/>
          <w:color w:val="000000"/>
        </w:rPr>
        <w:t>Reviews established through the IANA Stewardship Transition: </w:t>
      </w:r>
    </w:p>
    <w:p w14:paraId="555C3767" w14:textId="77777777" w:rsidR="00A9398F" w:rsidRPr="00F07A0E" w:rsidRDefault="00A9398F" w:rsidP="00A9398F">
      <w:pPr>
        <w:pStyle w:val="NormalWeb"/>
        <w:numPr>
          <w:ilvl w:val="1"/>
          <w:numId w:val="20"/>
        </w:numPr>
        <w:spacing w:before="0" w:beforeAutospacing="0" w:after="0" w:afterAutospacing="0"/>
        <w:jc w:val="both"/>
        <w:textAlignment w:val="baseline"/>
        <w:rPr>
          <w:rFonts w:ascii="Calibri" w:hAnsi="Calibri" w:cs="Calibri"/>
          <w:color w:val="000000"/>
        </w:rPr>
      </w:pPr>
      <w:r w:rsidRPr="00F07A0E">
        <w:rPr>
          <w:rFonts w:ascii="Calibri" w:hAnsi="Calibri" w:cs="Calibri"/>
          <w:color w:val="000000"/>
        </w:rPr>
        <w:t>the Customer Standing Committee Effectiveness Review (section 17.3), and </w:t>
      </w:r>
    </w:p>
    <w:p w14:paraId="4DC63DD0" w14:textId="77777777" w:rsidR="00A9398F" w:rsidRPr="00F07A0E" w:rsidRDefault="00A9398F" w:rsidP="00A9398F">
      <w:pPr>
        <w:pStyle w:val="NormalWeb"/>
        <w:numPr>
          <w:ilvl w:val="1"/>
          <w:numId w:val="20"/>
        </w:numPr>
        <w:spacing w:before="0" w:beforeAutospacing="0" w:after="0" w:afterAutospacing="0"/>
        <w:jc w:val="both"/>
        <w:textAlignment w:val="baseline"/>
        <w:rPr>
          <w:rFonts w:ascii="Calibri" w:hAnsi="Calibri" w:cs="Calibri"/>
          <w:color w:val="000000"/>
        </w:rPr>
      </w:pPr>
      <w:r w:rsidRPr="00F07A0E">
        <w:rPr>
          <w:rFonts w:ascii="Calibri" w:hAnsi="Calibri" w:cs="Calibri"/>
          <w:color w:val="000000"/>
        </w:rPr>
        <w:t>the IANA Functions Review (section 18) including the Special IANA Function Review (section 18.12).</w:t>
      </w:r>
    </w:p>
    <w:p w14:paraId="493E34C5" w14:textId="77777777" w:rsidR="00A9398F" w:rsidRPr="00F07A0E" w:rsidRDefault="00A9398F" w:rsidP="00A9398F">
      <w:pPr>
        <w:rPr>
          <w:rFonts w:ascii="Calibri" w:hAnsi="Calibri" w:cs="Calibri"/>
          <w:color w:val="000000"/>
        </w:rPr>
      </w:pPr>
    </w:p>
    <w:p w14:paraId="727B4C18" w14:textId="2A0D3479" w:rsidR="00A9398F" w:rsidRPr="00F07A0E" w:rsidRDefault="00A9398F" w:rsidP="00A9398F">
      <w:pPr>
        <w:pStyle w:val="NormalWeb"/>
        <w:spacing w:before="0" w:beforeAutospacing="0" w:after="0" w:afterAutospacing="0"/>
        <w:jc w:val="both"/>
        <w:rPr>
          <w:rFonts w:ascii="Calibri" w:hAnsi="Calibri" w:cs="Calibri"/>
          <w:color w:val="000000"/>
        </w:rPr>
      </w:pPr>
      <w:r w:rsidRPr="00F07A0E">
        <w:rPr>
          <w:rFonts w:ascii="Calibri" w:hAnsi="Calibri" w:cs="Calibri"/>
          <w:color w:val="000000"/>
        </w:rPr>
        <w:t>In the first phase of its work, the CCG is responsible for fact finding, facilitating dialogue, and reporting the outcomes of these discussions to the broader community, the Board and the org. The main community engagement arising from this initial work is expected to happen at ICANN84. For more details</w:t>
      </w:r>
      <w:r w:rsidR="0044229E">
        <w:rPr>
          <w:rFonts w:ascii="Calibri" w:hAnsi="Calibri" w:cs="Calibri"/>
          <w:color w:val="000000"/>
        </w:rPr>
        <w:t>,</w:t>
      </w:r>
      <w:r w:rsidRPr="00F07A0E">
        <w:rPr>
          <w:rFonts w:ascii="Calibri" w:hAnsi="Calibri" w:cs="Calibri"/>
          <w:color w:val="000000"/>
        </w:rPr>
        <w:t xml:space="preserve"> see </w:t>
      </w:r>
      <w:commentRangeStart w:id="3"/>
      <w:commentRangeStart w:id="4"/>
      <w:r w:rsidRPr="00F07A0E">
        <w:rPr>
          <w:rFonts w:ascii="Calibri" w:hAnsi="Calibri" w:cs="Calibri"/>
          <w:color w:val="000000"/>
        </w:rPr>
        <w:t>Phase 1</w:t>
      </w:r>
      <w:commentRangeEnd w:id="3"/>
      <w:r w:rsidR="0044229E">
        <w:rPr>
          <w:rStyle w:val="CommentReference"/>
        </w:rPr>
        <w:commentReference w:id="3"/>
      </w:r>
      <w:commentRangeEnd w:id="4"/>
      <w:r w:rsidR="00CF6370">
        <w:rPr>
          <w:rStyle w:val="CommentReference"/>
        </w:rPr>
        <w:commentReference w:id="4"/>
      </w:r>
      <w:r w:rsidR="006019A0">
        <w:rPr>
          <w:rFonts w:ascii="Calibri" w:hAnsi="Calibri" w:cs="Calibri"/>
          <w:color w:val="000000"/>
        </w:rPr>
        <w:t xml:space="preserve"> – Fact Finding in the “Deliverables” section of the Charter</w:t>
      </w:r>
      <w:r w:rsidRPr="00F07A0E">
        <w:rPr>
          <w:rFonts w:ascii="Calibri" w:hAnsi="Calibri" w:cs="Calibri"/>
          <w:color w:val="000000"/>
        </w:rPr>
        <w:t>.</w:t>
      </w:r>
    </w:p>
    <w:p w14:paraId="7F232F73" w14:textId="77777777" w:rsidR="00A9398F" w:rsidRPr="00F07A0E" w:rsidRDefault="00A9398F" w:rsidP="00A9398F">
      <w:pPr>
        <w:rPr>
          <w:rFonts w:ascii="Calibri" w:hAnsi="Calibri" w:cs="Calibri"/>
          <w:color w:val="000000"/>
        </w:rPr>
      </w:pPr>
    </w:p>
    <w:p w14:paraId="03E03D00" w14:textId="4E036D3D" w:rsidR="00A9398F" w:rsidRPr="00F07A0E" w:rsidRDefault="00A9398F" w:rsidP="00F07A0E">
      <w:pPr>
        <w:pStyle w:val="NormalWeb"/>
        <w:spacing w:before="0" w:beforeAutospacing="0" w:after="0" w:afterAutospacing="0"/>
        <w:rPr>
          <w:rFonts w:ascii="Calibri" w:hAnsi="Calibri" w:cs="Calibri"/>
          <w:color w:val="000000"/>
        </w:rPr>
      </w:pPr>
      <w:r w:rsidRPr="00F07A0E">
        <w:rPr>
          <w:rFonts w:ascii="Calibri" w:hAnsi="Calibri" w:cs="Calibri"/>
          <w:color w:val="000000"/>
        </w:rPr>
        <w:t>In the second phase of its work, the CCG will use the insights from this engagement to design a refreshed system of reviews that meets current and future needs. This initial proposed design should include recommendations on purpose, need, scope and frequency of future reviews, if any, and ensure that reviews as</w:t>
      </w:r>
      <w:r w:rsidR="00F07A0E">
        <w:rPr>
          <w:rFonts w:ascii="Calibri" w:hAnsi="Calibri" w:cs="Calibri"/>
          <w:color w:val="000000"/>
        </w:rPr>
        <w:t xml:space="preserve"> </w:t>
      </w:r>
      <w:r w:rsidRPr="00F07A0E">
        <w:rPr>
          <w:rFonts w:ascii="Calibri" w:hAnsi="Calibri" w:cs="Calibri"/>
          <w:color w:val="000000"/>
        </w:rPr>
        <w:t>a system and implementation of Board-adopted recommendations thereof will be effective and efficient and inspire trust. While not an absolute requirement, the first, initial design of this proposed future system of reviews should be presented to the community by ICANN85 (Mumbai) for further dialogue. For more details</w:t>
      </w:r>
      <w:r w:rsidR="0044229E">
        <w:rPr>
          <w:rFonts w:ascii="Calibri" w:hAnsi="Calibri" w:cs="Calibri"/>
          <w:color w:val="000000"/>
        </w:rPr>
        <w:t>,</w:t>
      </w:r>
      <w:r w:rsidRPr="00F07A0E">
        <w:rPr>
          <w:rFonts w:ascii="Calibri" w:hAnsi="Calibri" w:cs="Calibri"/>
          <w:color w:val="000000"/>
        </w:rPr>
        <w:t xml:space="preserve"> see </w:t>
      </w:r>
      <w:commentRangeStart w:id="5"/>
      <w:r w:rsidRPr="00F07A0E">
        <w:rPr>
          <w:rFonts w:ascii="Calibri" w:hAnsi="Calibri" w:cs="Calibri"/>
          <w:color w:val="000000"/>
        </w:rPr>
        <w:t>Phase 2</w:t>
      </w:r>
      <w:commentRangeEnd w:id="5"/>
      <w:r w:rsidR="006019A0">
        <w:rPr>
          <w:rFonts w:ascii="Calibri" w:hAnsi="Calibri" w:cs="Calibri"/>
          <w:color w:val="000000"/>
        </w:rPr>
        <w:t xml:space="preserve"> – Analysis and Development of Proposals</w:t>
      </w:r>
      <w:r w:rsidR="0044229E">
        <w:rPr>
          <w:rStyle w:val="CommentReference"/>
        </w:rPr>
        <w:commentReference w:id="5"/>
      </w:r>
      <w:r w:rsidR="006019A0" w:rsidRPr="006019A0">
        <w:rPr>
          <w:rFonts w:ascii="Calibri" w:hAnsi="Calibri" w:cs="Calibri"/>
          <w:color w:val="000000"/>
        </w:rPr>
        <w:t xml:space="preserve"> </w:t>
      </w:r>
      <w:r w:rsidR="006019A0">
        <w:rPr>
          <w:rFonts w:ascii="Calibri" w:hAnsi="Calibri" w:cs="Calibri"/>
          <w:color w:val="000000"/>
        </w:rPr>
        <w:t xml:space="preserve">in the “Deliverables” section of the </w:t>
      </w:r>
      <w:proofErr w:type="gramStart"/>
      <w:r w:rsidR="006019A0">
        <w:rPr>
          <w:rFonts w:ascii="Calibri" w:hAnsi="Calibri" w:cs="Calibri"/>
          <w:color w:val="000000"/>
        </w:rPr>
        <w:t>Charter</w:t>
      </w:r>
      <w:r w:rsidR="006019A0" w:rsidRPr="00F07A0E">
        <w:rPr>
          <w:rFonts w:ascii="Calibri" w:hAnsi="Calibri" w:cs="Calibri"/>
          <w:color w:val="000000"/>
        </w:rPr>
        <w:t>.</w:t>
      </w:r>
      <w:r w:rsidRPr="00F07A0E">
        <w:rPr>
          <w:rFonts w:ascii="Calibri" w:hAnsi="Calibri" w:cs="Calibri"/>
          <w:color w:val="000000"/>
        </w:rPr>
        <w:t>.</w:t>
      </w:r>
      <w:proofErr w:type="gramEnd"/>
    </w:p>
    <w:p w14:paraId="4C90E3F8" w14:textId="77777777" w:rsidR="00A9398F" w:rsidRPr="00F07A0E" w:rsidRDefault="00A9398F" w:rsidP="00A9398F">
      <w:pPr>
        <w:rPr>
          <w:rFonts w:ascii="Calibri" w:hAnsi="Calibri" w:cs="Calibri"/>
          <w:color w:val="000000"/>
        </w:rPr>
      </w:pPr>
    </w:p>
    <w:p w14:paraId="6D86790F" w14:textId="77777777" w:rsidR="00A9398F" w:rsidRPr="00F07A0E" w:rsidRDefault="00A9398F" w:rsidP="00A9398F">
      <w:pPr>
        <w:pStyle w:val="NormalWeb"/>
        <w:spacing w:before="0" w:beforeAutospacing="0" w:after="0" w:afterAutospacing="0"/>
        <w:jc w:val="both"/>
        <w:rPr>
          <w:rFonts w:ascii="Calibri" w:hAnsi="Calibri" w:cs="Calibri"/>
          <w:color w:val="000000"/>
        </w:rPr>
      </w:pPr>
      <w:r w:rsidRPr="00F07A0E">
        <w:rPr>
          <w:rFonts w:ascii="Calibri" w:hAnsi="Calibri" w:cs="Calibri"/>
          <w:color w:val="000000"/>
        </w:rPr>
        <w:lastRenderedPageBreak/>
        <w:t xml:space="preserve">In the third phase the CCG will finalize its design, </w:t>
      </w:r>
      <w:proofErr w:type="gramStart"/>
      <w:r w:rsidRPr="00F07A0E">
        <w:rPr>
          <w:rFonts w:ascii="Calibri" w:hAnsi="Calibri" w:cs="Calibri"/>
          <w:color w:val="000000"/>
        </w:rPr>
        <w:t>taking into account</w:t>
      </w:r>
      <w:proofErr w:type="gramEnd"/>
      <w:r w:rsidRPr="00F07A0E">
        <w:rPr>
          <w:rFonts w:ascii="Calibri" w:hAnsi="Calibri" w:cs="Calibri"/>
          <w:color w:val="000000"/>
        </w:rPr>
        <w:t xml:space="preserve"> the feedback and comment from the community, and (if possible) present its proposals at ICANN86.</w:t>
      </w:r>
    </w:p>
    <w:p w14:paraId="5ADF17BA" w14:textId="77777777" w:rsidR="00A9398F" w:rsidRPr="00F07A0E" w:rsidRDefault="00A9398F" w:rsidP="00A9398F">
      <w:pPr>
        <w:rPr>
          <w:rFonts w:ascii="Calibri" w:hAnsi="Calibri" w:cs="Calibri"/>
          <w:color w:val="000000"/>
        </w:rPr>
      </w:pPr>
    </w:p>
    <w:p w14:paraId="3B9E2E56" w14:textId="5448DFFD" w:rsidR="00A9398F" w:rsidRPr="00F07A0E" w:rsidRDefault="00A9398F" w:rsidP="00A9398F">
      <w:pPr>
        <w:pStyle w:val="NormalWeb"/>
        <w:spacing w:before="0" w:beforeAutospacing="0" w:after="0" w:afterAutospacing="0"/>
        <w:jc w:val="both"/>
        <w:rPr>
          <w:rFonts w:ascii="Calibri" w:hAnsi="Calibri" w:cs="Calibri"/>
          <w:color w:val="000000"/>
        </w:rPr>
      </w:pPr>
      <w:r w:rsidRPr="00F07A0E">
        <w:rPr>
          <w:rFonts w:ascii="Calibri" w:hAnsi="Calibri" w:cs="Calibri"/>
          <w:color w:val="000000"/>
        </w:rPr>
        <w:t>The fourth and Final Phase includes the public comment period, finalizing the recommendations and presenting them to the Nominating Groups for their consideration</w:t>
      </w:r>
      <w:r w:rsidR="006019A0">
        <w:rPr>
          <w:rFonts w:ascii="Calibri" w:hAnsi="Calibri" w:cs="Calibri"/>
          <w:color w:val="000000"/>
        </w:rPr>
        <w:t xml:space="preserve">. For more details, </w:t>
      </w:r>
      <w:r w:rsidRPr="00F07A0E">
        <w:rPr>
          <w:rFonts w:ascii="Calibri" w:hAnsi="Calibri" w:cs="Calibri"/>
          <w:color w:val="000000"/>
        </w:rPr>
        <w:t xml:space="preserve">see </w:t>
      </w:r>
      <w:commentRangeStart w:id="6"/>
      <w:r w:rsidRPr="00F07A0E">
        <w:rPr>
          <w:rFonts w:ascii="Calibri" w:hAnsi="Calibri" w:cs="Calibri"/>
          <w:color w:val="000000"/>
        </w:rPr>
        <w:t>Section V: Decision-Making Methodologies. External - ICANN SOs ACs and Board</w:t>
      </w:r>
      <w:commentRangeEnd w:id="6"/>
      <w:r w:rsidR="006019A0">
        <w:rPr>
          <w:rFonts w:ascii="Calibri" w:hAnsi="Calibri" w:cs="Calibri"/>
          <w:color w:val="000000"/>
        </w:rPr>
        <w:t xml:space="preserve"> </w:t>
      </w:r>
      <w:r w:rsidR="00157D47">
        <w:rPr>
          <w:rStyle w:val="CommentReference"/>
        </w:rPr>
        <w:commentReference w:id="6"/>
      </w:r>
      <w:r w:rsidR="006019A0" w:rsidRPr="006019A0">
        <w:rPr>
          <w:rFonts w:ascii="Calibri" w:hAnsi="Calibri" w:cs="Calibri"/>
          <w:color w:val="000000"/>
        </w:rPr>
        <w:t xml:space="preserve"> </w:t>
      </w:r>
      <w:r w:rsidR="006019A0">
        <w:rPr>
          <w:rFonts w:ascii="Calibri" w:hAnsi="Calibri" w:cs="Calibri"/>
          <w:color w:val="000000"/>
        </w:rPr>
        <w:t>in the “Deliverables” section of the Charter</w:t>
      </w:r>
      <w:r w:rsidR="006019A0" w:rsidRPr="00F07A0E">
        <w:rPr>
          <w:rFonts w:ascii="Calibri" w:hAnsi="Calibri" w:cs="Calibri"/>
          <w:color w:val="000000"/>
        </w:rPr>
        <w:t>.</w:t>
      </w:r>
      <w:r w:rsidRPr="00F07A0E">
        <w:rPr>
          <w:rFonts w:ascii="Calibri" w:hAnsi="Calibri" w:cs="Calibri"/>
          <w:color w:val="000000"/>
        </w:rPr>
        <w:t>).</w:t>
      </w:r>
    </w:p>
    <w:p w14:paraId="3E646512" w14:textId="77777777" w:rsidR="00A9398F" w:rsidRPr="00F07A0E" w:rsidRDefault="00A9398F" w:rsidP="00A9398F">
      <w:pPr>
        <w:rPr>
          <w:rFonts w:ascii="Calibri" w:hAnsi="Calibri" w:cs="Calibri"/>
          <w:color w:val="000000"/>
        </w:rPr>
      </w:pPr>
    </w:p>
    <w:p w14:paraId="33E50FCF" w14:textId="6E16DD22" w:rsidR="00A9398F" w:rsidRPr="003F760C" w:rsidRDefault="00A9398F" w:rsidP="003F760C">
      <w:pPr>
        <w:pStyle w:val="NormalWeb"/>
        <w:spacing w:before="0" w:beforeAutospacing="0" w:after="0" w:afterAutospacing="0"/>
        <w:jc w:val="both"/>
        <w:rPr>
          <w:rFonts w:ascii="Calibri" w:hAnsi="Calibri" w:cs="Calibri"/>
          <w:color w:val="000000"/>
        </w:rPr>
      </w:pPr>
      <w:r w:rsidRPr="00F07A0E">
        <w:rPr>
          <w:rFonts w:ascii="Calibri" w:hAnsi="Calibri" w:cs="Calibri"/>
          <w:color w:val="000000"/>
        </w:rPr>
        <w:t xml:space="preserve">The CCG will have to work expeditiously, and in close cooperation with ICANN org (through ICANN org’s nominated member(s)) to identify proposals that are fully implementable in a reasonable timeframe (preferably no longer than a year after adoption of recommendations, if any, by the Board). </w:t>
      </w:r>
    </w:p>
    <w:p w14:paraId="136CAF6F" w14:textId="77777777" w:rsidR="00E8273B" w:rsidRPr="00C167AF" w:rsidRDefault="00E8273B" w:rsidP="00E8273B">
      <w:pPr>
        <w:rPr>
          <w:rFonts w:asciiTheme="majorHAnsi" w:eastAsia="Calibri" w:hAnsiTheme="majorHAnsi" w:cstheme="majorHAnsi"/>
          <w:b/>
        </w:rPr>
      </w:pPr>
    </w:p>
    <w:p w14:paraId="15FB6207" w14:textId="77777777" w:rsidR="00E8273B" w:rsidRPr="00C167AF" w:rsidRDefault="00E8273B" w:rsidP="00E8273B">
      <w:pPr>
        <w:rPr>
          <w:rFonts w:asciiTheme="majorHAnsi" w:eastAsia="Calibri" w:hAnsiTheme="majorHAnsi" w:cstheme="majorHAnsi"/>
          <w:b/>
        </w:rPr>
      </w:pPr>
      <w:r w:rsidRPr="00C167AF">
        <w:rPr>
          <w:rFonts w:asciiTheme="majorHAnsi" w:eastAsia="Calibri" w:hAnsiTheme="majorHAnsi" w:cstheme="majorHAnsi"/>
          <w:b/>
        </w:rPr>
        <w:t>Work Plan</w:t>
      </w:r>
    </w:p>
    <w:p w14:paraId="67EC7391" w14:textId="2839C386" w:rsidR="00E8273B" w:rsidRDefault="003F760C" w:rsidP="00E8273B">
      <w:pPr>
        <w:rPr>
          <w:rFonts w:asciiTheme="majorHAnsi" w:eastAsia="Calibri" w:hAnsiTheme="majorHAnsi" w:cstheme="majorHAnsi"/>
        </w:rPr>
      </w:pPr>
      <w:r>
        <w:rPr>
          <w:rFonts w:asciiTheme="majorHAnsi" w:eastAsia="Calibri" w:hAnsiTheme="majorHAnsi" w:cstheme="majorHAnsi"/>
        </w:rPr>
        <w:t xml:space="preserve">As noted in the Scope of Work section, the </w:t>
      </w:r>
      <w:proofErr w:type="spellStart"/>
      <w:r>
        <w:rPr>
          <w:rFonts w:asciiTheme="majorHAnsi" w:eastAsia="Calibri" w:hAnsiTheme="majorHAnsi" w:cstheme="majorHAnsi"/>
        </w:rPr>
        <w:t>RoR</w:t>
      </w:r>
      <w:proofErr w:type="spellEnd"/>
      <w:r>
        <w:rPr>
          <w:rFonts w:asciiTheme="majorHAnsi" w:eastAsia="Calibri" w:hAnsiTheme="majorHAnsi" w:cstheme="majorHAnsi"/>
        </w:rPr>
        <w:t xml:space="preserve"> CCG will divide its work into four phases. The four phases are listed below, along with their corresponding timing expectations.</w:t>
      </w:r>
    </w:p>
    <w:p w14:paraId="4B0EB675" w14:textId="54E4A830" w:rsidR="003F760C" w:rsidRDefault="003F760C" w:rsidP="003F760C">
      <w:pPr>
        <w:pStyle w:val="ListParagraph"/>
        <w:numPr>
          <w:ilvl w:val="0"/>
          <w:numId w:val="16"/>
        </w:numPr>
        <w:rPr>
          <w:rFonts w:asciiTheme="majorHAnsi" w:eastAsia="Calibri" w:hAnsiTheme="majorHAnsi" w:cstheme="majorHAnsi"/>
        </w:rPr>
      </w:pPr>
      <w:r w:rsidRPr="003F760C">
        <w:rPr>
          <w:rFonts w:asciiTheme="majorHAnsi" w:eastAsia="Calibri" w:hAnsiTheme="majorHAnsi" w:cstheme="majorHAnsi"/>
        </w:rPr>
        <w:t>Phase 1</w:t>
      </w:r>
      <w:r>
        <w:rPr>
          <w:rFonts w:asciiTheme="majorHAnsi" w:eastAsia="Calibri" w:hAnsiTheme="majorHAnsi" w:cstheme="majorHAnsi"/>
        </w:rPr>
        <w:t xml:space="preserve"> – Fact Finding: ICANN84, 25-30 October 2025</w:t>
      </w:r>
    </w:p>
    <w:p w14:paraId="0B62FADA" w14:textId="4B1A5482" w:rsidR="003F760C" w:rsidRDefault="003F760C" w:rsidP="003F760C">
      <w:pPr>
        <w:pStyle w:val="ListParagraph"/>
        <w:numPr>
          <w:ilvl w:val="0"/>
          <w:numId w:val="16"/>
        </w:numPr>
        <w:rPr>
          <w:rFonts w:asciiTheme="majorHAnsi" w:eastAsia="Calibri" w:hAnsiTheme="majorHAnsi" w:cstheme="majorHAnsi"/>
        </w:rPr>
      </w:pPr>
      <w:r>
        <w:rPr>
          <w:rFonts w:asciiTheme="majorHAnsi" w:eastAsia="Calibri" w:hAnsiTheme="majorHAnsi" w:cstheme="majorHAnsi"/>
        </w:rPr>
        <w:t>Phase 2 – Analysis and Development of Proposals (ICANN85, 7-12 March 2026)</w:t>
      </w:r>
    </w:p>
    <w:p w14:paraId="31B49E38" w14:textId="63151632" w:rsidR="003F760C" w:rsidRDefault="003F760C" w:rsidP="003F760C">
      <w:pPr>
        <w:pStyle w:val="ListParagraph"/>
        <w:numPr>
          <w:ilvl w:val="0"/>
          <w:numId w:val="16"/>
        </w:numPr>
        <w:rPr>
          <w:rFonts w:asciiTheme="majorHAnsi" w:eastAsia="Calibri" w:hAnsiTheme="majorHAnsi" w:cstheme="majorHAnsi"/>
        </w:rPr>
      </w:pPr>
      <w:r>
        <w:rPr>
          <w:rFonts w:asciiTheme="majorHAnsi" w:eastAsia="Calibri" w:hAnsiTheme="majorHAnsi" w:cstheme="majorHAnsi"/>
        </w:rPr>
        <w:t xml:space="preserve">Phase 3 </w:t>
      </w:r>
      <w:r w:rsidR="00157D47">
        <w:rPr>
          <w:rFonts w:asciiTheme="majorHAnsi" w:eastAsia="Calibri" w:hAnsiTheme="majorHAnsi" w:cstheme="majorHAnsi"/>
        </w:rPr>
        <w:t>–</w:t>
      </w:r>
      <w:r>
        <w:rPr>
          <w:rFonts w:asciiTheme="majorHAnsi" w:eastAsia="Calibri" w:hAnsiTheme="majorHAnsi" w:cstheme="majorHAnsi"/>
        </w:rPr>
        <w:t xml:space="preserve"> Finalization of Proposals (ICANN86, 8-11 June 2026)</w:t>
      </w:r>
    </w:p>
    <w:p w14:paraId="678A0FC9" w14:textId="4A0DD703" w:rsidR="003F760C" w:rsidRPr="003F760C" w:rsidRDefault="003F760C" w:rsidP="003F760C">
      <w:pPr>
        <w:pStyle w:val="ListParagraph"/>
        <w:numPr>
          <w:ilvl w:val="0"/>
          <w:numId w:val="16"/>
        </w:numPr>
        <w:rPr>
          <w:rFonts w:asciiTheme="majorHAnsi" w:eastAsia="Calibri" w:hAnsiTheme="majorHAnsi" w:cstheme="majorHAnsi"/>
          <w:b/>
        </w:rPr>
      </w:pPr>
      <w:r>
        <w:rPr>
          <w:rFonts w:asciiTheme="majorHAnsi" w:eastAsia="Calibri" w:hAnsiTheme="majorHAnsi" w:cstheme="majorHAnsi"/>
        </w:rPr>
        <w:t xml:space="preserve">Phase 4 – Public Consultation, Finalization of Proposals and Decision-Making </w:t>
      </w:r>
      <w:r w:rsidR="00157D47">
        <w:rPr>
          <w:rFonts w:asciiTheme="majorHAnsi" w:eastAsia="Calibri" w:hAnsiTheme="majorHAnsi" w:cstheme="majorHAnsi"/>
        </w:rPr>
        <w:t>by</w:t>
      </w:r>
      <w:r>
        <w:rPr>
          <w:rFonts w:asciiTheme="majorHAnsi" w:eastAsia="Calibri" w:hAnsiTheme="majorHAnsi" w:cstheme="majorHAnsi"/>
        </w:rPr>
        <w:t xml:space="preserve"> ICANN SO</w:t>
      </w:r>
      <w:r w:rsidR="00157D47">
        <w:rPr>
          <w:rFonts w:asciiTheme="majorHAnsi" w:eastAsia="Calibri" w:hAnsiTheme="majorHAnsi" w:cstheme="majorHAnsi"/>
        </w:rPr>
        <w:t>s</w:t>
      </w:r>
      <w:r>
        <w:rPr>
          <w:rFonts w:asciiTheme="majorHAnsi" w:eastAsia="Calibri" w:hAnsiTheme="majorHAnsi" w:cstheme="majorHAnsi"/>
        </w:rPr>
        <w:t xml:space="preserve"> and ACs</w:t>
      </w:r>
    </w:p>
    <w:p w14:paraId="7076B8B8" w14:textId="77777777" w:rsidR="003F760C" w:rsidRDefault="003F760C" w:rsidP="003F760C">
      <w:pPr>
        <w:rPr>
          <w:rFonts w:asciiTheme="majorHAnsi" w:eastAsia="Calibri" w:hAnsiTheme="majorHAnsi" w:cstheme="majorHAnsi"/>
          <w:b/>
        </w:rPr>
      </w:pPr>
    </w:p>
    <w:p w14:paraId="2AD67030" w14:textId="15996AD3" w:rsidR="00FE7750" w:rsidRPr="003F760C" w:rsidRDefault="00FE7750" w:rsidP="003F760C">
      <w:pPr>
        <w:rPr>
          <w:rFonts w:asciiTheme="majorHAnsi" w:eastAsia="Calibri" w:hAnsiTheme="majorHAnsi" w:cstheme="majorHAnsi"/>
          <w:b/>
        </w:rPr>
      </w:pPr>
      <w:r w:rsidRPr="003F760C">
        <w:rPr>
          <w:rFonts w:asciiTheme="majorHAnsi" w:eastAsia="Calibri" w:hAnsiTheme="majorHAnsi" w:cstheme="majorHAnsi"/>
          <w:b/>
        </w:rPr>
        <w:t>Responsibilities</w:t>
      </w:r>
    </w:p>
    <w:p w14:paraId="6A6C0E5D" w14:textId="34239A56" w:rsidR="00FE7750" w:rsidRPr="00FE7750" w:rsidRDefault="00FE7750" w:rsidP="00FE7750">
      <w:pPr>
        <w:rPr>
          <w:rFonts w:asciiTheme="majorHAnsi" w:hAnsiTheme="majorHAnsi" w:cstheme="majorHAnsi"/>
        </w:rPr>
      </w:pPr>
      <w:r w:rsidRPr="00FE7750">
        <w:rPr>
          <w:rFonts w:asciiTheme="majorHAnsi" w:hAnsiTheme="majorHAnsi" w:cstheme="majorHAnsi"/>
          <w:color w:val="0D0D0D"/>
        </w:rPr>
        <w:t>C</w:t>
      </w:r>
      <w:r w:rsidRPr="00FE7750">
        <w:rPr>
          <w:rFonts w:asciiTheme="majorHAnsi" w:eastAsia="Calibri" w:hAnsiTheme="majorHAnsi" w:cstheme="majorHAnsi"/>
        </w:rPr>
        <w:t>andidates should review the</w:t>
      </w:r>
      <w:r w:rsidRPr="00FE7750">
        <w:rPr>
          <w:rFonts w:asciiTheme="majorHAnsi" w:hAnsiTheme="majorHAnsi" w:cstheme="majorHAnsi"/>
          <w:color w:val="0D0D0D"/>
        </w:rPr>
        <w:t xml:space="preserve"> </w:t>
      </w:r>
      <w:hyperlink r:id="rId20" w:history="1">
        <w:commentRangeStart w:id="7"/>
        <w:r w:rsidRPr="006019A0">
          <w:rPr>
            <w:rStyle w:val="Hyperlink"/>
            <w:rFonts w:asciiTheme="majorHAnsi" w:hAnsiTheme="majorHAnsi" w:cstheme="majorHAnsi"/>
          </w:rPr>
          <w:t>Review of Reviews Membership Requirements</w:t>
        </w:r>
      </w:hyperlink>
      <w:r w:rsidRPr="00FE7750">
        <w:rPr>
          <w:rFonts w:asciiTheme="majorHAnsi" w:hAnsiTheme="majorHAnsi" w:cstheme="majorHAnsi"/>
          <w:color w:val="0D0D0D"/>
        </w:rPr>
        <w:t xml:space="preserve"> </w:t>
      </w:r>
      <w:commentRangeEnd w:id="7"/>
      <w:r w:rsidR="00524EA6">
        <w:rPr>
          <w:rStyle w:val="CommentReference"/>
        </w:rPr>
        <w:commentReference w:id="7"/>
      </w:r>
      <w:r w:rsidRPr="00FE7750">
        <w:rPr>
          <w:rFonts w:asciiTheme="majorHAnsi" w:hAnsiTheme="majorHAnsi" w:cstheme="majorHAnsi"/>
          <w:color w:val="0D0D0D"/>
        </w:rPr>
        <w:t xml:space="preserve">in the ‘Members and Observers’ section of the </w:t>
      </w:r>
      <w:hyperlink r:id="rId21" w:history="1">
        <w:commentRangeStart w:id="8"/>
        <w:r w:rsidRPr="006019A0">
          <w:rPr>
            <w:rStyle w:val="Hyperlink"/>
            <w:rFonts w:asciiTheme="majorHAnsi" w:hAnsiTheme="majorHAnsi" w:cstheme="majorHAnsi"/>
          </w:rPr>
          <w:t>Draft Review of Reviews Charter</w:t>
        </w:r>
        <w:commentRangeEnd w:id="8"/>
        <w:r w:rsidR="00524EA6" w:rsidRPr="006019A0">
          <w:rPr>
            <w:rStyle w:val="Hyperlink"/>
            <w:sz w:val="16"/>
            <w:szCs w:val="16"/>
          </w:rPr>
          <w:commentReference w:id="8"/>
        </w:r>
      </w:hyperlink>
      <w:r w:rsidRPr="00FE7750">
        <w:rPr>
          <w:rFonts w:asciiTheme="majorHAnsi" w:hAnsiTheme="majorHAnsi" w:cstheme="majorHAnsi"/>
          <w:color w:val="0D0D0D"/>
        </w:rPr>
        <w:t xml:space="preserve"> to understand the scope of the requirements and duties.</w:t>
      </w:r>
    </w:p>
    <w:p w14:paraId="4E6FFE0B" w14:textId="77777777" w:rsidR="00FE7750" w:rsidRPr="00FE7750" w:rsidRDefault="00FE7750" w:rsidP="00FE7750">
      <w:pPr>
        <w:rPr>
          <w:rFonts w:asciiTheme="majorHAnsi" w:hAnsiTheme="majorHAnsi" w:cstheme="majorHAnsi"/>
        </w:rPr>
      </w:pPr>
    </w:p>
    <w:p w14:paraId="3971DA4B" w14:textId="77777777" w:rsidR="00FE7750" w:rsidRPr="00FE7750" w:rsidRDefault="00FE7750" w:rsidP="00FE7750">
      <w:pPr>
        <w:rPr>
          <w:rFonts w:asciiTheme="majorHAnsi" w:hAnsiTheme="majorHAnsi" w:cstheme="majorHAnsi"/>
        </w:rPr>
      </w:pPr>
      <w:r w:rsidRPr="00FE7750">
        <w:rPr>
          <w:rFonts w:asciiTheme="majorHAnsi" w:hAnsiTheme="majorHAnsi" w:cstheme="majorHAnsi"/>
          <w:b/>
          <w:bCs/>
          <w:color w:val="0D0D0D"/>
        </w:rPr>
        <w:t>Skills and Experience</w:t>
      </w:r>
    </w:p>
    <w:p w14:paraId="73B8D022" w14:textId="21BF384F" w:rsidR="00FE7750" w:rsidRPr="00FE7750" w:rsidRDefault="00FE7750" w:rsidP="00FE7750">
      <w:pPr>
        <w:rPr>
          <w:rFonts w:asciiTheme="majorHAnsi" w:hAnsiTheme="majorHAnsi" w:cstheme="majorHAnsi"/>
        </w:rPr>
      </w:pPr>
      <w:r w:rsidRPr="00FE7750">
        <w:rPr>
          <w:rFonts w:asciiTheme="majorHAnsi" w:hAnsiTheme="majorHAnsi" w:cstheme="majorHAnsi"/>
          <w:color w:val="0D0D0D"/>
        </w:rPr>
        <w:t>Individually, candidates are expected to meet the following criteria:</w:t>
      </w:r>
    </w:p>
    <w:p w14:paraId="14159826" w14:textId="77777777" w:rsidR="00FE7750" w:rsidRPr="00FE7750" w:rsidRDefault="00FE7750" w:rsidP="00FE7750">
      <w:pPr>
        <w:numPr>
          <w:ilvl w:val="0"/>
          <w:numId w:val="18"/>
        </w:numPr>
        <w:textAlignment w:val="baseline"/>
        <w:rPr>
          <w:rFonts w:asciiTheme="majorHAnsi" w:hAnsiTheme="majorHAnsi" w:cstheme="majorHAnsi"/>
          <w:color w:val="0D0D0D"/>
        </w:rPr>
      </w:pPr>
      <w:r w:rsidRPr="00FE7750">
        <w:rPr>
          <w:rFonts w:asciiTheme="majorHAnsi" w:hAnsiTheme="majorHAnsi" w:cstheme="majorHAnsi"/>
          <w:color w:val="0D0D0D"/>
        </w:rPr>
        <w:t>Have sufficient expertise and understanding of the ICANN reviews to participate in the discussions </w:t>
      </w:r>
    </w:p>
    <w:p w14:paraId="1B7A9D95" w14:textId="77777777" w:rsidR="00FE7750" w:rsidRPr="00FE7750" w:rsidRDefault="00FE7750" w:rsidP="00FE7750">
      <w:pPr>
        <w:numPr>
          <w:ilvl w:val="0"/>
          <w:numId w:val="18"/>
        </w:numPr>
        <w:textAlignment w:val="baseline"/>
        <w:rPr>
          <w:rFonts w:asciiTheme="majorHAnsi" w:hAnsiTheme="majorHAnsi" w:cstheme="majorHAnsi"/>
          <w:color w:val="0D0D0D"/>
        </w:rPr>
      </w:pPr>
      <w:r w:rsidRPr="00FE7750">
        <w:rPr>
          <w:rFonts w:asciiTheme="majorHAnsi" w:hAnsiTheme="majorHAnsi" w:cstheme="majorHAnsi"/>
          <w:color w:val="0D0D0D"/>
        </w:rPr>
        <w:t>Commit to actively participate in the activities of the CCG on an ongoing basis; and</w:t>
      </w:r>
    </w:p>
    <w:p w14:paraId="49FC244F" w14:textId="77777777" w:rsidR="00FE7750" w:rsidRPr="00FE7750" w:rsidRDefault="00FE7750" w:rsidP="00FE7750">
      <w:pPr>
        <w:numPr>
          <w:ilvl w:val="0"/>
          <w:numId w:val="18"/>
        </w:numPr>
        <w:textAlignment w:val="baseline"/>
        <w:rPr>
          <w:rFonts w:asciiTheme="majorHAnsi" w:hAnsiTheme="majorHAnsi" w:cstheme="majorHAnsi"/>
          <w:color w:val="0D0D0D"/>
        </w:rPr>
      </w:pPr>
      <w:r w:rsidRPr="00FE7750">
        <w:rPr>
          <w:rFonts w:asciiTheme="majorHAnsi" w:hAnsiTheme="majorHAnsi" w:cstheme="majorHAnsi"/>
          <w:color w:val="0D0D0D"/>
        </w:rPr>
        <w:t>Where appropriate, solicit and communicate the views and concerns of individuals in the group that nominates them.</w:t>
      </w:r>
    </w:p>
    <w:p w14:paraId="6909D9F7" w14:textId="77777777" w:rsidR="00FE7750" w:rsidRPr="00FE7750" w:rsidRDefault="00FE7750" w:rsidP="00FE7750">
      <w:pPr>
        <w:rPr>
          <w:rFonts w:asciiTheme="majorHAnsi" w:hAnsiTheme="majorHAnsi" w:cstheme="majorHAnsi"/>
        </w:rPr>
      </w:pPr>
    </w:p>
    <w:p w14:paraId="7FA3A175" w14:textId="60F95C3C" w:rsidR="00FE7750" w:rsidRPr="00C167AF" w:rsidRDefault="00FE7750">
      <w:pPr>
        <w:rPr>
          <w:rFonts w:asciiTheme="majorHAnsi" w:hAnsiTheme="majorHAnsi" w:cstheme="majorHAnsi"/>
        </w:rPr>
      </w:pPr>
      <w:r w:rsidRPr="00FE7750">
        <w:rPr>
          <w:rFonts w:asciiTheme="majorHAnsi" w:hAnsiTheme="majorHAnsi" w:cstheme="majorHAnsi"/>
          <w:color w:val="0D0D0D"/>
        </w:rPr>
        <w:t xml:space="preserve">This is in addition to the criteria that </w:t>
      </w:r>
      <w:r w:rsidR="00157D47">
        <w:rPr>
          <w:rFonts w:asciiTheme="majorHAnsi" w:hAnsiTheme="majorHAnsi" w:cstheme="majorHAnsi"/>
          <w:color w:val="0D0D0D"/>
        </w:rPr>
        <w:t>is</w:t>
      </w:r>
      <w:r w:rsidRPr="00FE7750">
        <w:rPr>
          <w:rFonts w:asciiTheme="majorHAnsi" w:hAnsiTheme="majorHAnsi" w:cstheme="majorHAnsi"/>
          <w:color w:val="0D0D0D"/>
        </w:rPr>
        <w:t xml:space="preserve"> intended to be met by the </w:t>
      </w:r>
      <w:proofErr w:type="gramStart"/>
      <w:r w:rsidRPr="00FE7750">
        <w:rPr>
          <w:rFonts w:asciiTheme="majorHAnsi" w:hAnsiTheme="majorHAnsi" w:cstheme="majorHAnsi"/>
          <w:color w:val="0D0D0D"/>
        </w:rPr>
        <w:t>group as a whole, as</w:t>
      </w:r>
      <w:proofErr w:type="gramEnd"/>
      <w:r w:rsidRPr="00FE7750">
        <w:rPr>
          <w:rFonts w:asciiTheme="majorHAnsi" w:hAnsiTheme="majorHAnsi" w:cstheme="majorHAnsi"/>
          <w:color w:val="0D0D0D"/>
        </w:rPr>
        <w:t xml:space="preserve"> detailed in the ‘Members and Observers’ section of the draft charter.</w:t>
      </w:r>
    </w:p>
    <w:p w14:paraId="00000062" w14:textId="5B1C51A8" w:rsidR="00515F5B" w:rsidRPr="00C167AF" w:rsidRDefault="00000000">
      <w:pPr>
        <w:rPr>
          <w:rFonts w:asciiTheme="majorHAnsi" w:eastAsia="Calibri" w:hAnsiTheme="majorHAnsi" w:cstheme="majorHAnsi"/>
        </w:rPr>
      </w:pPr>
      <w:r w:rsidRPr="00C167AF">
        <w:rPr>
          <w:rFonts w:asciiTheme="majorHAnsi" w:eastAsia="Calibri" w:hAnsiTheme="majorHAnsi" w:cstheme="majorHAnsi"/>
          <w:b/>
        </w:rPr>
        <w:t xml:space="preserve">More information on </w:t>
      </w:r>
      <w:r w:rsidR="00E8273B" w:rsidRPr="00C167AF">
        <w:rPr>
          <w:rFonts w:asciiTheme="majorHAnsi" w:eastAsia="Calibri" w:hAnsiTheme="majorHAnsi" w:cstheme="majorHAnsi"/>
          <w:b/>
        </w:rPr>
        <w:t xml:space="preserve">the selection process </w:t>
      </w:r>
      <w:r w:rsidRPr="00C167AF">
        <w:rPr>
          <w:rFonts w:asciiTheme="majorHAnsi" w:eastAsia="Calibri" w:hAnsiTheme="majorHAnsi" w:cstheme="majorHAnsi"/>
          <w:b/>
        </w:rPr>
        <w:t xml:space="preserve">can be found </w:t>
      </w:r>
      <w:r w:rsidR="00E8273B" w:rsidRPr="00C167AF">
        <w:rPr>
          <w:rFonts w:asciiTheme="majorHAnsi" w:eastAsia="Calibri" w:hAnsiTheme="majorHAnsi" w:cstheme="majorHAnsi"/>
          <w:b/>
        </w:rPr>
        <w:t xml:space="preserve">on wiki </w:t>
      </w:r>
      <w:hyperlink r:id="rId22" w:history="1">
        <w:r w:rsidR="00E8273B" w:rsidRPr="00C167AF">
          <w:rPr>
            <w:rStyle w:val="Hyperlink"/>
            <w:rFonts w:asciiTheme="majorHAnsi" w:eastAsia="Calibri" w:hAnsiTheme="majorHAnsi" w:cstheme="majorHAnsi"/>
            <w:b/>
          </w:rPr>
          <w:t>here</w:t>
        </w:r>
      </w:hyperlink>
      <w:r w:rsidRPr="00C167AF">
        <w:rPr>
          <w:rFonts w:asciiTheme="majorHAnsi" w:eastAsia="Calibri" w:hAnsiTheme="majorHAnsi" w:cstheme="majorHAnsi"/>
          <w:b/>
        </w:rPr>
        <w:t>.</w:t>
      </w:r>
    </w:p>
    <w:p w14:paraId="00000064" w14:textId="0F160E0C" w:rsidR="00515F5B" w:rsidRPr="00C167AF" w:rsidRDefault="00000000" w:rsidP="00E8273B">
      <w:pPr>
        <w:rPr>
          <w:rFonts w:asciiTheme="majorHAnsi" w:eastAsia="Calibri" w:hAnsiTheme="majorHAnsi" w:cstheme="majorHAnsi"/>
        </w:rPr>
      </w:pPr>
      <w:r w:rsidRPr="00C167AF">
        <w:rPr>
          <w:rFonts w:asciiTheme="majorHAnsi" w:hAnsiTheme="majorHAnsi" w:cstheme="majorHAnsi"/>
        </w:rPr>
        <w:br w:type="page"/>
      </w:r>
      <w:r w:rsidRPr="00C167AF">
        <w:rPr>
          <w:rFonts w:asciiTheme="majorHAnsi" w:eastAsia="Calibri" w:hAnsiTheme="majorHAnsi" w:cstheme="majorHAnsi"/>
          <w:b/>
          <w:u w:val="single"/>
        </w:rPr>
        <w:lastRenderedPageBreak/>
        <w:t>Applicant Information</w:t>
      </w:r>
    </w:p>
    <w:p w14:paraId="00000065" w14:textId="7777777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 xml:space="preserve"> </w:t>
      </w:r>
    </w:p>
    <w:p w14:paraId="00000066" w14:textId="649D2E73"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First Name:</w:t>
      </w:r>
      <w:r w:rsidR="00076151" w:rsidRPr="00C167AF">
        <w:rPr>
          <w:rFonts w:asciiTheme="majorHAnsi" w:eastAsia="Calibri" w:hAnsiTheme="majorHAnsi" w:cstheme="majorHAnsi"/>
          <w:b/>
        </w:rPr>
        <w:t xml:space="preserve"> </w:t>
      </w:r>
    </w:p>
    <w:p w14:paraId="00000067" w14:textId="7777777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 xml:space="preserve"> </w:t>
      </w:r>
    </w:p>
    <w:p w14:paraId="00000068" w14:textId="7D0BD2E2"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Last Name:</w:t>
      </w:r>
      <w:r w:rsidR="00076151" w:rsidRPr="00C167AF">
        <w:rPr>
          <w:rFonts w:asciiTheme="majorHAnsi" w:eastAsia="Calibri" w:hAnsiTheme="majorHAnsi" w:cstheme="majorHAnsi"/>
          <w:b/>
        </w:rPr>
        <w:t xml:space="preserve"> </w:t>
      </w:r>
    </w:p>
    <w:p w14:paraId="00000069" w14:textId="7777777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 xml:space="preserve"> </w:t>
      </w:r>
    </w:p>
    <w:p w14:paraId="0000006A" w14:textId="49A6118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Gender:</w:t>
      </w:r>
      <w:r w:rsidR="00076151" w:rsidRPr="00C167AF">
        <w:rPr>
          <w:rFonts w:asciiTheme="majorHAnsi" w:eastAsia="Calibri" w:hAnsiTheme="majorHAnsi" w:cstheme="majorHAnsi"/>
          <w:b/>
        </w:rPr>
        <w:t xml:space="preserve"> </w:t>
      </w:r>
    </w:p>
    <w:p w14:paraId="0000006B" w14:textId="7777777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 xml:space="preserve"> </w:t>
      </w:r>
    </w:p>
    <w:p w14:paraId="0000006C" w14:textId="02FB316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Country of Residence:</w:t>
      </w:r>
      <w:r w:rsidR="00076151" w:rsidRPr="00C167AF">
        <w:rPr>
          <w:rFonts w:asciiTheme="majorHAnsi" w:eastAsia="Calibri" w:hAnsiTheme="majorHAnsi" w:cstheme="majorHAnsi"/>
          <w:b/>
        </w:rPr>
        <w:t xml:space="preserve"> </w:t>
      </w:r>
    </w:p>
    <w:p w14:paraId="0000006D" w14:textId="7777777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 xml:space="preserve"> </w:t>
      </w:r>
    </w:p>
    <w:p w14:paraId="0000006E" w14:textId="79A2E939"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Stakeholder Group/Constituency Affiliation:</w:t>
      </w:r>
      <w:r w:rsidR="00076151" w:rsidRPr="00C167AF">
        <w:rPr>
          <w:rFonts w:asciiTheme="majorHAnsi" w:eastAsia="Calibri" w:hAnsiTheme="majorHAnsi" w:cstheme="majorHAnsi"/>
          <w:b/>
        </w:rPr>
        <w:t xml:space="preserve"> </w:t>
      </w:r>
    </w:p>
    <w:p w14:paraId="0000006F" w14:textId="77777777" w:rsidR="00515F5B" w:rsidRPr="00C167AF" w:rsidRDefault="00000000">
      <w:pPr>
        <w:rPr>
          <w:rFonts w:asciiTheme="majorHAnsi" w:eastAsia="Calibri" w:hAnsiTheme="majorHAnsi" w:cstheme="majorHAnsi"/>
          <w:b/>
        </w:rPr>
      </w:pPr>
      <w:r w:rsidRPr="00C167AF">
        <w:rPr>
          <w:rFonts w:asciiTheme="majorHAnsi" w:eastAsia="Calibri" w:hAnsiTheme="majorHAnsi" w:cstheme="majorHAnsi"/>
          <w:b/>
        </w:rPr>
        <w:t xml:space="preserve"> </w:t>
      </w:r>
    </w:p>
    <w:p w14:paraId="00000070" w14:textId="77777777" w:rsidR="00515F5B" w:rsidRPr="00C167AF" w:rsidRDefault="00000000">
      <w:pPr>
        <w:rPr>
          <w:rFonts w:asciiTheme="majorHAnsi" w:eastAsia="Calibri" w:hAnsiTheme="majorHAnsi" w:cstheme="majorHAnsi"/>
          <w:b/>
          <w:u w:val="single"/>
        </w:rPr>
      </w:pPr>
      <w:r w:rsidRPr="00C167AF">
        <w:rPr>
          <w:rFonts w:asciiTheme="majorHAnsi" w:eastAsia="Calibri" w:hAnsiTheme="majorHAnsi" w:cstheme="majorHAnsi"/>
          <w:b/>
          <w:u w:val="single"/>
        </w:rPr>
        <w:t>Questions</w:t>
      </w:r>
    </w:p>
    <w:p w14:paraId="00000071" w14:textId="40B91543" w:rsidR="00515F5B" w:rsidRPr="00C167AF" w:rsidRDefault="00000000">
      <w:pPr>
        <w:rPr>
          <w:rFonts w:asciiTheme="majorHAnsi" w:eastAsia="Calibri" w:hAnsiTheme="majorHAnsi" w:cstheme="majorHAnsi"/>
        </w:rPr>
      </w:pPr>
      <w:r w:rsidRPr="00C167AF">
        <w:rPr>
          <w:rFonts w:asciiTheme="majorHAnsi" w:eastAsia="Calibri" w:hAnsiTheme="majorHAnsi" w:cstheme="majorHAnsi"/>
        </w:rPr>
        <w:t xml:space="preserve">In your </w:t>
      </w:r>
      <w:r w:rsidR="00FE7750" w:rsidRPr="00C167AF">
        <w:rPr>
          <w:rFonts w:asciiTheme="majorHAnsi" w:eastAsia="Calibri" w:hAnsiTheme="majorHAnsi" w:cstheme="majorHAnsi"/>
        </w:rPr>
        <w:t>EOI</w:t>
      </w:r>
      <w:r w:rsidRPr="00C167AF">
        <w:rPr>
          <w:rFonts w:asciiTheme="majorHAnsi" w:eastAsia="Calibri" w:hAnsiTheme="majorHAnsi" w:cstheme="majorHAnsi"/>
        </w:rPr>
        <w:t xml:space="preserve"> submission, please answer the following questions:</w:t>
      </w:r>
    </w:p>
    <w:p w14:paraId="00000072" w14:textId="77777777" w:rsidR="00515F5B" w:rsidRPr="00C167AF" w:rsidRDefault="00515F5B">
      <w:pPr>
        <w:rPr>
          <w:rFonts w:asciiTheme="majorHAnsi" w:eastAsia="Calibri" w:hAnsiTheme="majorHAnsi" w:cstheme="majorHAnsi"/>
        </w:rPr>
      </w:pPr>
    </w:p>
    <w:p w14:paraId="00000073" w14:textId="77777777" w:rsidR="00515F5B" w:rsidRPr="00C167AF" w:rsidRDefault="00000000">
      <w:pPr>
        <w:numPr>
          <w:ilvl w:val="0"/>
          <w:numId w:val="1"/>
        </w:numPr>
        <w:rPr>
          <w:rFonts w:asciiTheme="majorHAnsi" w:eastAsia="Calibri" w:hAnsiTheme="majorHAnsi" w:cstheme="majorHAnsi"/>
        </w:rPr>
      </w:pPr>
      <w:r w:rsidRPr="00C167AF">
        <w:rPr>
          <w:rFonts w:asciiTheme="majorHAnsi" w:eastAsia="Calibri" w:hAnsiTheme="majorHAnsi" w:cstheme="majorHAnsi"/>
        </w:rPr>
        <w:t>What is your interest in this position?</w:t>
      </w:r>
    </w:p>
    <w:p w14:paraId="00000074" w14:textId="4019207E" w:rsidR="00515F5B" w:rsidRPr="00C167AF" w:rsidRDefault="00000000">
      <w:pPr>
        <w:numPr>
          <w:ilvl w:val="0"/>
          <w:numId w:val="1"/>
        </w:numPr>
        <w:rPr>
          <w:rFonts w:asciiTheme="majorHAnsi" w:eastAsia="Calibri" w:hAnsiTheme="majorHAnsi" w:cstheme="majorHAnsi"/>
        </w:rPr>
      </w:pPr>
      <w:r w:rsidRPr="00C167AF">
        <w:rPr>
          <w:rFonts w:asciiTheme="majorHAnsi" w:eastAsia="Calibri" w:hAnsiTheme="majorHAnsi" w:cstheme="majorHAnsi"/>
        </w:rPr>
        <w:t>What is your knowledge of and/or experience in</w:t>
      </w:r>
      <w:r w:rsidR="00E8273B" w:rsidRPr="00C167AF">
        <w:rPr>
          <w:rFonts w:asciiTheme="majorHAnsi" w:eastAsia="Calibri" w:hAnsiTheme="majorHAnsi" w:cstheme="majorHAnsi"/>
        </w:rPr>
        <w:t xml:space="preserve"> </w:t>
      </w:r>
      <w:r w:rsidR="00FE7750" w:rsidRPr="00C167AF">
        <w:rPr>
          <w:rFonts w:asciiTheme="majorHAnsi" w:eastAsia="Calibri" w:hAnsiTheme="majorHAnsi" w:cstheme="majorHAnsi"/>
        </w:rPr>
        <w:t>ICANN org and Reviews work</w:t>
      </w:r>
      <w:r w:rsidRPr="00C167AF">
        <w:rPr>
          <w:rFonts w:asciiTheme="majorHAnsi" w:eastAsia="Calibri" w:hAnsiTheme="majorHAnsi" w:cstheme="majorHAnsi"/>
        </w:rPr>
        <w:t xml:space="preserve">, </w:t>
      </w:r>
      <w:r w:rsidR="00E8273B" w:rsidRPr="00C167AF">
        <w:rPr>
          <w:rFonts w:asciiTheme="majorHAnsi" w:eastAsia="Calibri" w:hAnsiTheme="majorHAnsi" w:cstheme="majorHAnsi"/>
        </w:rPr>
        <w:t>or other</w:t>
      </w:r>
      <w:r w:rsidR="001B5F45" w:rsidRPr="00C167AF">
        <w:rPr>
          <w:rFonts w:asciiTheme="majorHAnsi" w:eastAsia="Calibri" w:hAnsiTheme="majorHAnsi" w:cstheme="majorHAnsi"/>
        </w:rPr>
        <w:t xml:space="preserve"> related</w:t>
      </w:r>
      <w:r w:rsidRPr="00C167AF">
        <w:rPr>
          <w:rFonts w:asciiTheme="majorHAnsi" w:eastAsia="Calibri" w:hAnsiTheme="majorHAnsi" w:cstheme="majorHAnsi"/>
        </w:rPr>
        <w:t xml:space="preserve"> work at ICANN?</w:t>
      </w:r>
    </w:p>
    <w:p w14:paraId="00000077" w14:textId="57FA6844" w:rsidR="00515F5B" w:rsidRPr="00C167AF" w:rsidRDefault="00000000">
      <w:pPr>
        <w:numPr>
          <w:ilvl w:val="0"/>
          <w:numId w:val="1"/>
        </w:numPr>
        <w:rPr>
          <w:rFonts w:asciiTheme="majorHAnsi" w:eastAsia="Calibri" w:hAnsiTheme="majorHAnsi" w:cstheme="majorHAnsi"/>
        </w:rPr>
      </w:pPr>
      <w:r w:rsidRPr="00C167AF">
        <w:rPr>
          <w:rFonts w:asciiTheme="majorHAnsi" w:eastAsia="Calibri" w:hAnsiTheme="majorHAnsi" w:cstheme="majorHAnsi"/>
        </w:rPr>
        <w:t xml:space="preserve">What </w:t>
      </w:r>
      <w:proofErr w:type="gramStart"/>
      <w:r w:rsidRPr="00C167AF">
        <w:rPr>
          <w:rFonts w:asciiTheme="majorHAnsi" w:eastAsia="Calibri" w:hAnsiTheme="majorHAnsi" w:cstheme="majorHAnsi"/>
        </w:rPr>
        <w:t>particular skills</w:t>
      </w:r>
      <w:proofErr w:type="gramEnd"/>
      <w:r w:rsidRPr="00C167AF">
        <w:rPr>
          <w:rFonts w:asciiTheme="majorHAnsi" w:eastAsia="Calibri" w:hAnsiTheme="majorHAnsi" w:cstheme="majorHAnsi"/>
        </w:rPr>
        <w:t xml:space="preserve"> and attributes do you have that will assist you in </w:t>
      </w:r>
      <w:r w:rsidR="00E8273B" w:rsidRPr="00C167AF">
        <w:rPr>
          <w:rFonts w:asciiTheme="majorHAnsi" w:eastAsia="Calibri" w:hAnsiTheme="majorHAnsi" w:cstheme="majorHAnsi"/>
        </w:rPr>
        <w:t xml:space="preserve">becoming a member of this </w:t>
      </w:r>
      <w:r w:rsidR="00FE7750" w:rsidRPr="00C167AF">
        <w:rPr>
          <w:rFonts w:asciiTheme="majorHAnsi" w:eastAsia="Calibri" w:hAnsiTheme="majorHAnsi" w:cstheme="majorHAnsi"/>
        </w:rPr>
        <w:t>Review of Reviews CCG</w:t>
      </w:r>
      <w:r w:rsidR="00E8273B" w:rsidRPr="00C167AF">
        <w:rPr>
          <w:rFonts w:asciiTheme="majorHAnsi" w:eastAsia="Calibri" w:hAnsiTheme="majorHAnsi" w:cstheme="majorHAnsi"/>
        </w:rPr>
        <w:t>?</w:t>
      </w:r>
    </w:p>
    <w:p w14:paraId="37821192" w14:textId="1917F4A6" w:rsidR="00E8273B" w:rsidRPr="00C167AF" w:rsidRDefault="00E8273B" w:rsidP="00E8273B">
      <w:pPr>
        <w:numPr>
          <w:ilvl w:val="0"/>
          <w:numId w:val="1"/>
        </w:numPr>
        <w:rPr>
          <w:rFonts w:asciiTheme="majorHAnsi" w:eastAsia="Calibri" w:hAnsiTheme="majorHAnsi" w:cstheme="majorHAnsi"/>
        </w:rPr>
      </w:pPr>
      <w:r w:rsidRPr="00C167AF">
        <w:rPr>
          <w:rFonts w:asciiTheme="majorHAnsi" w:eastAsia="Calibri" w:hAnsiTheme="majorHAnsi" w:cstheme="majorHAnsi"/>
        </w:rPr>
        <w:t>What is your knowledge of ICANN’s mission and relevant policies?</w:t>
      </w:r>
    </w:p>
    <w:p w14:paraId="00000079" w14:textId="2F1D63FB" w:rsidR="00515F5B" w:rsidRPr="00C167AF" w:rsidRDefault="00000000">
      <w:pPr>
        <w:numPr>
          <w:ilvl w:val="0"/>
          <w:numId w:val="1"/>
        </w:numPr>
        <w:rPr>
          <w:rFonts w:asciiTheme="majorHAnsi" w:eastAsia="Calibri" w:hAnsiTheme="majorHAnsi" w:cstheme="majorHAnsi"/>
        </w:rPr>
      </w:pPr>
      <w:r w:rsidRPr="00C167AF">
        <w:rPr>
          <w:rFonts w:asciiTheme="majorHAnsi" w:eastAsia="Calibri" w:hAnsiTheme="majorHAnsi" w:cstheme="majorHAnsi"/>
        </w:rPr>
        <w:t xml:space="preserve">Are you able to commit the time required and necessary work needed </w:t>
      </w:r>
      <w:r w:rsidR="00E8273B" w:rsidRPr="00C167AF">
        <w:rPr>
          <w:rFonts w:asciiTheme="majorHAnsi" w:eastAsia="Calibri" w:hAnsiTheme="majorHAnsi" w:cstheme="majorHAnsi"/>
        </w:rPr>
        <w:t>for this work?</w:t>
      </w:r>
    </w:p>
    <w:p w14:paraId="0000007A" w14:textId="337FBCB5" w:rsidR="00515F5B" w:rsidRPr="00C167AF" w:rsidRDefault="00000000">
      <w:pPr>
        <w:numPr>
          <w:ilvl w:val="0"/>
          <w:numId w:val="1"/>
        </w:numPr>
        <w:rPr>
          <w:rFonts w:asciiTheme="majorHAnsi" w:eastAsia="Calibri" w:hAnsiTheme="majorHAnsi" w:cstheme="majorHAnsi"/>
        </w:rPr>
      </w:pPr>
      <w:commentRangeStart w:id="9"/>
      <w:commentRangeStart w:id="10"/>
      <w:r w:rsidRPr="00C167AF">
        <w:rPr>
          <w:rFonts w:asciiTheme="majorHAnsi" w:eastAsia="Calibri" w:hAnsiTheme="majorHAnsi" w:cstheme="majorHAnsi"/>
        </w:rPr>
        <w:t xml:space="preserve">Do you have any affiliation with or involvement in any organization or entity with any financial or non-financial interest in </w:t>
      </w:r>
      <w:r w:rsidR="0044229E">
        <w:rPr>
          <w:rFonts w:asciiTheme="majorHAnsi" w:eastAsia="Calibri" w:hAnsiTheme="majorHAnsi" w:cstheme="majorHAnsi"/>
        </w:rPr>
        <w:t>ICANN org and/or this work?</w:t>
      </w:r>
      <w:commentRangeEnd w:id="9"/>
      <w:r w:rsidR="00157D47">
        <w:rPr>
          <w:rStyle w:val="CommentReference"/>
        </w:rPr>
        <w:commentReference w:id="9"/>
      </w:r>
      <w:commentRangeEnd w:id="10"/>
      <w:r w:rsidR="00524EA6">
        <w:rPr>
          <w:rStyle w:val="CommentReference"/>
        </w:rPr>
        <w:commentReference w:id="10"/>
      </w:r>
    </w:p>
    <w:p w14:paraId="0000007B" w14:textId="471141F8" w:rsidR="00515F5B" w:rsidRPr="00C167AF" w:rsidRDefault="00000000">
      <w:pPr>
        <w:numPr>
          <w:ilvl w:val="0"/>
          <w:numId w:val="1"/>
        </w:numPr>
        <w:rPr>
          <w:rFonts w:asciiTheme="majorHAnsi" w:eastAsia="Calibri" w:hAnsiTheme="majorHAnsi" w:cstheme="majorHAnsi"/>
        </w:rPr>
      </w:pPr>
      <w:r w:rsidRPr="00C167AF">
        <w:rPr>
          <w:rFonts w:asciiTheme="majorHAnsi" w:eastAsia="Calibri" w:hAnsiTheme="majorHAnsi" w:cstheme="majorHAnsi"/>
        </w:rPr>
        <w:t xml:space="preserve">Please include: </w:t>
      </w:r>
    </w:p>
    <w:p w14:paraId="0000007E" w14:textId="33386C57" w:rsidR="00515F5B" w:rsidRPr="00C167AF" w:rsidRDefault="00000000" w:rsidP="00E8273B">
      <w:pPr>
        <w:widowControl w:val="0"/>
        <w:numPr>
          <w:ilvl w:val="2"/>
          <w:numId w:val="5"/>
        </w:numPr>
        <w:rPr>
          <w:rFonts w:asciiTheme="majorHAnsi" w:eastAsia="Calibri" w:hAnsiTheme="majorHAnsi" w:cstheme="majorHAnsi"/>
        </w:rPr>
      </w:pPr>
      <w:r w:rsidRPr="00C167AF">
        <w:rPr>
          <w:rFonts w:asciiTheme="majorHAnsi" w:eastAsia="Calibri" w:hAnsiTheme="majorHAnsi" w:cstheme="majorHAnsi"/>
        </w:rPr>
        <w:t xml:space="preserve">A link to an up-to-date Statement of Interest (SOI) </w:t>
      </w:r>
    </w:p>
    <w:p w14:paraId="09CFE050" w14:textId="16A11EFF" w:rsidR="00D17EF6" w:rsidRPr="00C167AF" w:rsidRDefault="00D17EF6">
      <w:pPr>
        <w:rPr>
          <w:rFonts w:asciiTheme="majorHAnsi" w:eastAsia="Calibri" w:hAnsiTheme="majorHAnsi" w:cstheme="majorHAnsi"/>
        </w:rPr>
      </w:pPr>
    </w:p>
    <w:sectPr w:rsidR="00D17EF6" w:rsidRPr="00C167AF">
      <w:footerReference w:type="even" r:id="rId23"/>
      <w:footerReference w:type="default" r:id="rId2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ewon Lee" w:date="2025-08-01T22:40:00Z" w:initials="SL">
    <w:p w14:paraId="3475F87E" w14:textId="77777777" w:rsidR="0044229E" w:rsidRDefault="0044229E" w:rsidP="0044229E">
      <w:r>
        <w:rPr>
          <w:rStyle w:val="CommentReference"/>
        </w:rPr>
        <w:annotationRef/>
      </w:r>
      <w:r>
        <w:rPr>
          <w:sz w:val="20"/>
          <w:szCs w:val="20"/>
        </w:rPr>
        <w:t>Is this the new acronym now?^^</w:t>
      </w:r>
    </w:p>
  </w:comment>
  <w:comment w:id="1" w:author="Steve Chan" w:date="2025-08-01T07:00:00Z" w:initials="SC">
    <w:p w14:paraId="5F0FFF54" w14:textId="77777777" w:rsidR="00ED3241" w:rsidRDefault="00ED3241" w:rsidP="00315B27">
      <w:r>
        <w:rPr>
          <w:rStyle w:val="CommentReference"/>
        </w:rPr>
        <w:annotationRef/>
      </w:r>
      <w:r>
        <w:rPr>
          <w:color w:val="000000"/>
          <w:sz w:val="20"/>
          <w:szCs w:val="20"/>
        </w:rPr>
        <w:t>Yup, saw it referenced in the latest version of the charter.</w:t>
      </w:r>
    </w:p>
  </w:comment>
  <w:comment w:id="2" w:author="Steve Chan" w:date="2025-08-01T09:46:00Z" w:initials="SC">
    <w:p w14:paraId="3FDEE98F" w14:textId="77777777" w:rsidR="00CF6370" w:rsidRDefault="00CF6370" w:rsidP="009963C8">
      <w:r>
        <w:rPr>
          <w:rStyle w:val="CommentReference"/>
        </w:rPr>
        <w:annotationRef/>
      </w:r>
      <w:r>
        <w:rPr>
          <w:color w:val="000000"/>
          <w:sz w:val="20"/>
          <w:szCs w:val="20"/>
        </w:rPr>
        <w:t xml:space="preserve">Add link when available on Monday. </w:t>
      </w:r>
    </w:p>
  </w:comment>
  <w:comment w:id="3" w:author="Saewon Lee" w:date="2025-08-01T22:46:00Z" w:initials="SL">
    <w:p w14:paraId="0F39F32F" w14:textId="571515DC" w:rsidR="0044229E" w:rsidRDefault="0044229E" w:rsidP="0044229E">
      <w:r>
        <w:rPr>
          <w:rStyle w:val="CommentReference"/>
        </w:rPr>
        <w:annotationRef/>
      </w:r>
      <w:r>
        <w:rPr>
          <w:sz w:val="20"/>
          <w:szCs w:val="20"/>
        </w:rPr>
        <w:t>any link?</w:t>
      </w:r>
    </w:p>
  </w:comment>
  <w:comment w:id="4" w:author="Steve Chan" w:date="2025-08-01T09:45:00Z" w:initials="SC">
    <w:p w14:paraId="197CC683" w14:textId="77777777" w:rsidR="00CF6370" w:rsidRDefault="00CF6370" w:rsidP="00752CBD">
      <w:r>
        <w:rPr>
          <w:rStyle w:val="CommentReference"/>
        </w:rPr>
        <w:annotationRef/>
      </w:r>
      <w:r>
        <w:rPr>
          <w:color w:val="000000"/>
          <w:sz w:val="20"/>
          <w:szCs w:val="20"/>
        </w:rPr>
        <w:t>I don’t think it’s going to be very easy to make this more user friendly since the correspondence is only going to get posted on Monday.</w:t>
      </w:r>
    </w:p>
  </w:comment>
  <w:comment w:id="5" w:author="Saewon Lee" w:date="2025-08-01T22:46:00Z" w:initials="SL">
    <w:p w14:paraId="45011A1C" w14:textId="644A632C" w:rsidR="0044229E" w:rsidRDefault="0044229E" w:rsidP="0044229E">
      <w:r>
        <w:rPr>
          <w:rStyle w:val="CommentReference"/>
        </w:rPr>
        <w:annotationRef/>
      </w:r>
      <w:r>
        <w:rPr>
          <w:sz w:val="20"/>
          <w:szCs w:val="20"/>
        </w:rPr>
        <w:t>link?</w:t>
      </w:r>
    </w:p>
  </w:comment>
  <w:comment w:id="6" w:author="Saewon Lee" w:date="2025-08-01T22:47:00Z" w:initials="SL">
    <w:p w14:paraId="580FBF56" w14:textId="77777777" w:rsidR="00157D47" w:rsidRDefault="00157D47" w:rsidP="00157D47">
      <w:r>
        <w:rPr>
          <w:rStyle w:val="CommentReference"/>
        </w:rPr>
        <w:annotationRef/>
      </w:r>
      <w:r>
        <w:rPr>
          <w:sz w:val="20"/>
          <w:szCs w:val="20"/>
        </w:rPr>
        <w:t>link?</w:t>
      </w:r>
    </w:p>
  </w:comment>
  <w:comment w:id="7" w:author="Steve Chan" w:date="2025-08-01T09:47:00Z" w:initials="SC">
    <w:p w14:paraId="3B5EA51F" w14:textId="77777777" w:rsidR="00524EA6" w:rsidRDefault="00524EA6" w:rsidP="000B5AAE">
      <w:r>
        <w:rPr>
          <w:rStyle w:val="CommentReference"/>
        </w:rPr>
        <w:annotationRef/>
      </w:r>
      <w:r>
        <w:rPr>
          <w:color w:val="000000"/>
          <w:sz w:val="20"/>
          <w:szCs w:val="20"/>
        </w:rPr>
        <w:t xml:space="preserve">Add Charter link whenever available on Monday. </w:t>
      </w:r>
    </w:p>
  </w:comment>
  <w:comment w:id="8" w:author="Steve Chan" w:date="2025-08-01T09:47:00Z" w:initials="SC">
    <w:p w14:paraId="16E3C3A5" w14:textId="77777777" w:rsidR="00524EA6" w:rsidRDefault="00524EA6" w:rsidP="002E3F0A">
      <w:r>
        <w:rPr>
          <w:rStyle w:val="CommentReference"/>
        </w:rPr>
        <w:annotationRef/>
      </w:r>
      <w:r>
        <w:rPr>
          <w:color w:val="000000"/>
          <w:sz w:val="20"/>
          <w:szCs w:val="20"/>
        </w:rPr>
        <w:t xml:space="preserve">Add Charter link whenever available on Monday. </w:t>
      </w:r>
    </w:p>
  </w:comment>
  <w:comment w:id="9" w:author="Saewon Lee" w:date="2025-08-01T22:52:00Z" w:initials="SL">
    <w:p w14:paraId="47AE209F" w14:textId="4B0660DB" w:rsidR="00157D47" w:rsidRDefault="00157D47" w:rsidP="00157D47">
      <w:r>
        <w:rPr>
          <w:rStyle w:val="CommentReference"/>
        </w:rPr>
        <w:annotationRef/>
      </w:r>
      <w:r>
        <w:rPr>
          <w:sz w:val="20"/>
          <w:szCs w:val="20"/>
        </w:rPr>
        <w:t>Updated this section as it was left blank - does this make sense and is this the criteria you need/or of any relevance to this work?</w:t>
      </w:r>
    </w:p>
  </w:comment>
  <w:comment w:id="10" w:author="Steve Chan" w:date="2025-08-01T09:49:00Z" w:initials="SC">
    <w:p w14:paraId="47A703A8" w14:textId="77777777" w:rsidR="00524EA6" w:rsidRDefault="00524EA6" w:rsidP="000B11BC">
      <w:r>
        <w:rPr>
          <w:rStyle w:val="CommentReference"/>
        </w:rPr>
        <w:annotationRef/>
      </w:r>
      <w:r>
        <w:rPr>
          <w:color w:val="000000"/>
          <w:sz w:val="20"/>
          <w:szCs w:val="20"/>
        </w:rPr>
        <w:t>This looks great to me and a trust you, since you’ve gone through this numerous times. Thanks for adding.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75F87E" w15:done="1"/>
  <w15:commentEx w15:paraId="5F0FFF54" w15:paraIdParent="3475F87E" w15:done="1"/>
  <w15:commentEx w15:paraId="3FDEE98F" w15:done="1"/>
  <w15:commentEx w15:paraId="0F39F32F" w15:done="1"/>
  <w15:commentEx w15:paraId="197CC683" w15:paraIdParent="0F39F32F" w15:done="1"/>
  <w15:commentEx w15:paraId="45011A1C" w15:done="1"/>
  <w15:commentEx w15:paraId="580FBF56" w15:done="1"/>
  <w15:commentEx w15:paraId="3B5EA51F" w15:done="1"/>
  <w15:commentEx w15:paraId="16E3C3A5" w15:done="1"/>
  <w15:commentEx w15:paraId="47AE209F" w15:done="1"/>
  <w15:commentEx w15:paraId="47A703A8" w15:paraIdParent="47AE20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FB9A59" w16cex:dateUtc="2025-08-01T13:40:00Z"/>
  <w16cex:commentExtensible w16cex:durableId="2C36E471" w16cex:dateUtc="2025-08-01T14:00:00Z"/>
  <w16cex:commentExtensible w16cex:durableId="2C370B71" w16cex:dateUtc="2025-08-01T16:46:00Z"/>
  <w16cex:commentExtensible w16cex:durableId="667C0D44" w16cex:dateUtc="2025-08-01T13:46:00Z"/>
  <w16cex:commentExtensible w16cex:durableId="2C370B47" w16cex:dateUtc="2025-08-01T16:45:00Z"/>
  <w16cex:commentExtensible w16cex:durableId="10234103" w16cex:dateUtc="2025-08-01T13:46:00Z"/>
  <w16cex:commentExtensible w16cex:durableId="278E22A1" w16cex:dateUtc="2025-08-01T13:47:00Z"/>
  <w16cex:commentExtensible w16cex:durableId="2C370BB4" w16cex:dateUtc="2025-08-01T16:47:00Z"/>
  <w16cex:commentExtensible w16cex:durableId="2C370BBE" w16cex:dateUtc="2025-08-01T16:47:00Z"/>
  <w16cex:commentExtensible w16cex:durableId="7D661864" w16cex:dateUtc="2025-08-01T13:52:00Z"/>
  <w16cex:commentExtensible w16cex:durableId="2C370C13" w16cex:dateUtc="2025-08-01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75F87E" w16cid:durableId="19FB9A59"/>
  <w16cid:commentId w16cid:paraId="5F0FFF54" w16cid:durableId="2C36E471"/>
  <w16cid:commentId w16cid:paraId="3FDEE98F" w16cid:durableId="2C370B71"/>
  <w16cid:commentId w16cid:paraId="0F39F32F" w16cid:durableId="667C0D44"/>
  <w16cid:commentId w16cid:paraId="197CC683" w16cid:durableId="2C370B47"/>
  <w16cid:commentId w16cid:paraId="45011A1C" w16cid:durableId="10234103"/>
  <w16cid:commentId w16cid:paraId="580FBF56" w16cid:durableId="278E22A1"/>
  <w16cid:commentId w16cid:paraId="3B5EA51F" w16cid:durableId="2C370BB4"/>
  <w16cid:commentId w16cid:paraId="16E3C3A5" w16cid:durableId="2C370BBE"/>
  <w16cid:commentId w16cid:paraId="47AE209F" w16cid:durableId="7D661864"/>
  <w16cid:commentId w16cid:paraId="47A703A8" w16cid:durableId="2C370C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3505" w14:textId="77777777" w:rsidR="005D2564" w:rsidRDefault="005D2564" w:rsidP="001B5F45">
      <w:r>
        <w:separator/>
      </w:r>
    </w:p>
  </w:endnote>
  <w:endnote w:type="continuationSeparator" w:id="0">
    <w:p w14:paraId="44EC88D0" w14:textId="77777777" w:rsidR="005D2564" w:rsidRDefault="005D2564" w:rsidP="001B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3926396"/>
      <w:docPartObj>
        <w:docPartGallery w:val="Page Numbers (Bottom of Page)"/>
        <w:docPartUnique/>
      </w:docPartObj>
    </w:sdtPr>
    <w:sdtContent>
      <w:p w14:paraId="41E5A80F" w14:textId="4F35AA78" w:rsidR="001B5F45" w:rsidRDefault="001B5F45" w:rsidP="00771F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D85DF" w14:textId="77777777" w:rsidR="001B5F45" w:rsidRDefault="001B5F45" w:rsidP="001B5F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5392942"/>
      <w:docPartObj>
        <w:docPartGallery w:val="Page Numbers (Bottom of Page)"/>
        <w:docPartUnique/>
      </w:docPartObj>
    </w:sdtPr>
    <w:sdtContent>
      <w:p w14:paraId="46AF8E1E" w14:textId="3334379F" w:rsidR="001B5F45" w:rsidRDefault="001B5F45" w:rsidP="00771F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F8966C" w14:textId="77777777" w:rsidR="001B5F45" w:rsidRDefault="001B5F45" w:rsidP="001B5F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3034" w14:textId="77777777" w:rsidR="005D2564" w:rsidRDefault="005D2564" w:rsidP="001B5F45">
      <w:r>
        <w:separator/>
      </w:r>
    </w:p>
  </w:footnote>
  <w:footnote w:type="continuationSeparator" w:id="0">
    <w:p w14:paraId="386002AA" w14:textId="77777777" w:rsidR="005D2564" w:rsidRDefault="005D2564" w:rsidP="001B5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A08"/>
    <w:multiLevelType w:val="multilevel"/>
    <w:tmpl w:val="B964A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5B098D"/>
    <w:multiLevelType w:val="multilevel"/>
    <w:tmpl w:val="0980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014A6"/>
    <w:multiLevelType w:val="hybridMultilevel"/>
    <w:tmpl w:val="AB06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33D89"/>
    <w:multiLevelType w:val="multilevel"/>
    <w:tmpl w:val="BEF0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CAA7804"/>
    <w:multiLevelType w:val="hybridMultilevel"/>
    <w:tmpl w:val="17FA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F668C"/>
    <w:multiLevelType w:val="multilevel"/>
    <w:tmpl w:val="BF9EA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4F4E14"/>
    <w:multiLevelType w:val="multilevel"/>
    <w:tmpl w:val="4880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E23245"/>
    <w:multiLevelType w:val="multilevel"/>
    <w:tmpl w:val="8A08D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1B6225"/>
    <w:multiLevelType w:val="multilevel"/>
    <w:tmpl w:val="FA5C4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7F2AC0"/>
    <w:multiLevelType w:val="hybridMultilevel"/>
    <w:tmpl w:val="0F2C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36EBD"/>
    <w:multiLevelType w:val="multilevel"/>
    <w:tmpl w:val="1184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12523"/>
    <w:multiLevelType w:val="multilevel"/>
    <w:tmpl w:val="F84E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6F2D79"/>
    <w:multiLevelType w:val="multilevel"/>
    <w:tmpl w:val="7F60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C31DC9"/>
    <w:multiLevelType w:val="multilevel"/>
    <w:tmpl w:val="B17C6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533A81"/>
    <w:multiLevelType w:val="multilevel"/>
    <w:tmpl w:val="51C4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814EB"/>
    <w:multiLevelType w:val="multilevel"/>
    <w:tmpl w:val="4A4A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C02B02"/>
    <w:multiLevelType w:val="multilevel"/>
    <w:tmpl w:val="721A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332DC1"/>
    <w:multiLevelType w:val="multilevel"/>
    <w:tmpl w:val="EC063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3178FD"/>
    <w:multiLevelType w:val="multilevel"/>
    <w:tmpl w:val="94A042E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DAC0A0D"/>
    <w:multiLevelType w:val="hybridMultilevel"/>
    <w:tmpl w:val="6CC4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632627">
    <w:abstractNumId w:val="18"/>
  </w:num>
  <w:num w:numId="2" w16cid:durableId="1756434270">
    <w:abstractNumId w:val="7"/>
  </w:num>
  <w:num w:numId="3" w16cid:durableId="364790951">
    <w:abstractNumId w:val="3"/>
  </w:num>
  <w:num w:numId="4" w16cid:durableId="1306083684">
    <w:abstractNumId w:val="8"/>
  </w:num>
  <w:num w:numId="5" w16cid:durableId="1831749225">
    <w:abstractNumId w:val="0"/>
  </w:num>
  <w:num w:numId="6" w16cid:durableId="902107771">
    <w:abstractNumId w:val="5"/>
  </w:num>
  <w:num w:numId="7" w16cid:durableId="1109202066">
    <w:abstractNumId w:val="17"/>
  </w:num>
  <w:num w:numId="8" w16cid:durableId="1622689138">
    <w:abstractNumId w:val="12"/>
  </w:num>
  <w:num w:numId="9" w16cid:durableId="2025859086">
    <w:abstractNumId w:val="16"/>
  </w:num>
  <w:num w:numId="10" w16cid:durableId="776102848">
    <w:abstractNumId w:val="15"/>
  </w:num>
  <w:num w:numId="11" w16cid:durableId="835220783">
    <w:abstractNumId w:val="11"/>
  </w:num>
  <w:num w:numId="12" w16cid:durableId="1026440786">
    <w:abstractNumId w:val="2"/>
  </w:num>
  <w:num w:numId="13" w16cid:durableId="1575818167">
    <w:abstractNumId w:val="19"/>
  </w:num>
  <w:num w:numId="14" w16cid:durableId="637683535">
    <w:abstractNumId w:val="6"/>
  </w:num>
  <w:num w:numId="15" w16cid:durableId="1425147320">
    <w:abstractNumId w:val="4"/>
  </w:num>
  <w:num w:numId="16" w16cid:durableId="284652816">
    <w:abstractNumId w:val="9"/>
  </w:num>
  <w:num w:numId="17" w16cid:durableId="473571991">
    <w:abstractNumId w:val="14"/>
  </w:num>
  <w:num w:numId="18" w16cid:durableId="1881164329">
    <w:abstractNumId w:val="1"/>
  </w:num>
  <w:num w:numId="19" w16cid:durableId="1521317807">
    <w:abstractNumId w:val="10"/>
  </w:num>
  <w:num w:numId="20" w16cid:durableId="14257577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ewon Lee">
    <w15:presenceInfo w15:providerId="AD" w15:userId="S::saewon.lee@icann.org::a5fbd8c7-c70b-49b1-95ed-13ca07cdbeb3"/>
  </w15:person>
  <w15:person w15:author="Steve Chan">
    <w15:presenceInfo w15:providerId="AD" w15:userId="S::steve.chan@icann.org::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5B"/>
    <w:rsid w:val="000748D7"/>
    <w:rsid w:val="00076151"/>
    <w:rsid w:val="000B1C3A"/>
    <w:rsid w:val="000F6377"/>
    <w:rsid w:val="00157D47"/>
    <w:rsid w:val="001B5F45"/>
    <w:rsid w:val="002829EE"/>
    <w:rsid w:val="002C5FEC"/>
    <w:rsid w:val="00331CF2"/>
    <w:rsid w:val="00363FBF"/>
    <w:rsid w:val="00380393"/>
    <w:rsid w:val="00390498"/>
    <w:rsid w:val="00394BA3"/>
    <w:rsid w:val="003B3140"/>
    <w:rsid w:val="003F760C"/>
    <w:rsid w:val="0044229E"/>
    <w:rsid w:val="00471EAD"/>
    <w:rsid w:val="00491E68"/>
    <w:rsid w:val="004A5923"/>
    <w:rsid w:val="00515F5B"/>
    <w:rsid w:val="00524EA6"/>
    <w:rsid w:val="00534520"/>
    <w:rsid w:val="005D2564"/>
    <w:rsid w:val="006019A0"/>
    <w:rsid w:val="006622E5"/>
    <w:rsid w:val="006B2D3D"/>
    <w:rsid w:val="006B44A1"/>
    <w:rsid w:val="00721420"/>
    <w:rsid w:val="00771F56"/>
    <w:rsid w:val="00776A02"/>
    <w:rsid w:val="00814BB4"/>
    <w:rsid w:val="00874287"/>
    <w:rsid w:val="00886297"/>
    <w:rsid w:val="0089281B"/>
    <w:rsid w:val="009609E0"/>
    <w:rsid w:val="00A54D92"/>
    <w:rsid w:val="00A9398F"/>
    <w:rsid w:val="00B70517"/>
    <w:rsid w:val="00BF7882"/>
    <w:rsid w:val="00C167AF"/>
    <w:rsid w:val="00C16AA8"/>
    <w:rsid w:val="00CA4B6D"/>
    <w:rsid w:val="00CF6370"/>
    <w:rsid w:val="00D17EF6"/>
    <w:rsid w:val="00D65E27"/>
    <w:rsid w:val="00D752E3"/>
    <w:rsid w:val="00E60697"/>
    <w:rsid w:val="00E8273B"/>
    <w:rsid w:val="00ED3241"/>
    <w:rsid w:val="00F002EB"/>
    <w:rsid w:val="00F07A0E"/>
    <w:rsid w:val="00F80E75"/>
    <w:rsid w:val="00FE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5BC8"/>
  <w15:docId w15:val="{F4FC91AA-6F38-2949-AAFF-E0E7482D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750"/>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1B5F45"/>
    <w:pPr>
      <w:tabs>
        <w:tab w:val="center" w:pos="4680"/>
        <w:tab w:val="right" w:pos="9360"/>
      </w:tabs>
    </w:pPr>
  </w:style>
  <w:style w:type="character" w:customStyle="1" w:styleId="FooterChar">
    <w:name w:val="Footer Char"/>
    <w:basedOn w:val="DefaultParagraphFont"/>
    <w:link w:val="Footer"/>
    <w:uiPriority w:val="99"/>
    <w:rsid w:val="001B5F45"/>
  </w:style>
  <w:style w:type="character" w:styleId="PageNumber">
    <w:name w:val="page number"/>
    <w:basedOn w:val="DefaultParagraphFont"/>
    <w:uiPriority w:val="99"/>
    <w:semiHidden/>
    <w:unhideWhenUsed/>
    <w:rsid w:val="001B5F45"/>
  </w:style>
  <w:style w:type="paragraph" w:styleId="ListParagraph">
    <w:name w:val="List Paragraph"/>
    <w:basedOn w:val="Normal"/>
    <w:uiPriority w:val="34"/>
    <w:qFormat/>
    <w:rsid w:val="00076151"/>
    <w:pPr>
      <w:ind w:left="720"/>
      <w:contextualSpacing/>
    </w:pPr>
  </w:style>
  <w:style w:type="paragraph" w:styleId="NormalWeb">
    <w:name w:val="Normal (Web)"/>
    <w:basedOn w:val="Normal"/>
    <w:uiPriority w:val="99"/>
    <w:unhideWhenUsed/>
    <w:rsid w:val="00E8273B"/>
    <w:pPr>
      <w:spacing w:before="100" w:beforeAutospacing="1" w:after="100" w:afterAutospacing="1"/>
    </w:pPr>
  </w:style>
  <w:style w:type="character" w:styleId="Hyperlink">
    <w:name w:val="Hyperlink"/>
    <w:basedOn w:val="DefaultParagraphFont"/>
    <w:uiPriority w:val="99"/>
    <w:unhideWhenUsed/>
    <w:rsid w:val="00E8273B"/>
    <w:rPr>
      <w:color w:val="0000FF" w:themeColor="hyperlink"/>
      <w:u w:val="single"/>
    </w:rPr>
  </w:style>
  <w:style w:type="character" w:styleId="UnresolvedMention">
    <w:name w:val="Unresolved Mention"/>
    <w:basedOn w:val="DefaultParagraphFont"/>
    <w:uiPriority w:val="99"/>
    <w:semiHidden/>
    <w:unhideWhenUsed/>
    <w:rsid w:val="00E8273B"/>
    <w:rPr>
      <w:color w:val="605E5C"/>
      <w:shd w:val="clear" w:color="auto" w:fill="E1DFDD"/>
    </w:rPr>
  </w:style>
  <w:style w:type="character" w:styleId="FollowedHyperlink">
    <w:name w:val="FollowedHyperlink"/>
    <w:basedOn w:val="DefaultParagraphFont"/>
    <w:uiPriority w:val="99"/>
    <w:semiHidden/>
    <w:unhideWhenUsed/>
    <w:rsid w:val="00E8273B"/>
    <w:rPr>
      <w:color w:val="800080" w:themeColor="followedHyperlink"/>
      <w:u w:val="single"/>
    </w:rPr>
  </w:style>
  <w:style w:type="character" w:styleId="CommentReference">
    <w:name w:val="annotation reference"/>
    <w:basedOn w:val="DefaultParagraphFont"/>
    <w:uiPriority w:val="99"/>
    <w:semiHidden/>
    <w:unhideWhenUsed/>
    <w:rsid w:val="00FE7750"/>
    <w:rPr>
      <w:sz w:val="16"/>
      <w:szCs w:val="16"/>
    </w:rPr>
  </w:style>
  <w:style w:type="paragraph" w:styleId="CommentText">
    <w:name w:val="annotation text"/>
    <w:basedOn w:val="Normal"/>
    <w:link w:val="CommentTextChar"/>
    <w:uiPriority w:val="99"/>
    <w:semiHidden/>
    <w:unhideWhenUsed/>
    <w:rsid w:val="00FE7750"/>
    <w:rPr>
      <w:sz w:val="20"/>
      <w:szCs w:val="20"/>
    </w:rPr>
  </w:style>
  <w:style w:type="character" w:customStyle="1" w:styleId="CommentTextChar">
    <w:name w:val="Comment Text Char"/>
    <w:basedOn w:val="DefaultParagraphFont"/>
    <w:link w:val="CommentText"/>
    <w:uiPriority w:val="99"/>
    <w:semiHidden/>
    <w:rsid w:val="00FE7750"/>
    <w:rPr>
      <w:sz w:val="20"/>
      <w:szCs w:val="20"/>
    </w:rPr>
  </w:style>
  <w:style w:type="paragraph" w:styleId="CommentSubject">
    <w:name w:val="annotation subject"/>
    <w:basedOn w:val="CommentText"/>
    <w:next w:val="CommentText"/>
    <w:link w:val="CommentSubjectChar"/>
    <w:uiPriority w:val="99"/>
    <w:semiHidden/>
    <w:unhideWhenUsed/>
    <w:rsid w:val="00FE7750"/>
    <w:rPr>
      <w:b/>
      <w:bCs/>
    </w:rPr>
  </w:style>
  <w:style w:type="character" w:customStyle="1" w:styleId="CommentSubjectChar">
    <w:name w:val="Comment Subject Char"/>
    <w:basedOn w:val="CommentTextChar"/>
    <w:link w:val="CommentSubject"/>
    <w:uiPriority w:val="99"/>
    <w:semiHidden/>
    <w:rsid w:val="00FE7750"/>
    <w:rPr>
      <w:b/>
      <w:bCs/>
      <w:sz w:val="20"/>
      <w:szCs w:val="20"/>
    </w:rPr>
  </w:style>
  <w:style w:type="paragraph" w:styleId="Revision">
    <w:name w:val="Revision"/>
    <w:hidden/>
    <w:uiPriority w:val="99"/>
    <w:semiHidden/>
    <w:rsid w:val="0044229E"/>
    <w:pPr>
      <w:spacing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09578">
      <w:bodyDiv w:val="1"/>
      <w:marLeft w:val="0"/>
      <w:marRight w:val="0"/>
      <w:marTop w:val="0"/>
      <w:marBottom w:val="0"/>
      <w:divBdr>
        <w:top w:val="none" w:sz="0" w:space="0" w:color="auto"/>
        <w:left w:val="none" w:sz="0" w:space="0" w:color="auto"/>
        <w:bottom w:val="none" w:sz="0" w:space="0" w:color="auto"/>
        <w:right w:val="none" w:sz="0" w:space="0" w:color="auto"/>
      </w:divBdr>
      <w:divsChild>
        <w:div w:id="1155997199">
          <w:marLeft w:val="0"/>
          <w:marRight w:val="0"/>
          <w:marTop w:val="0"/>
          <w:marBottom w:val="360"/>
          <w:divBdr>
            <w:top w:val="none" w:sz="0" w:space="0" w:color="auto"/>
            <w:left w:val="none" w:sz="0" w:space="0" w:color="auto"/>
            <w:bottom w:val="none" w:sz="0" w:space="0" w:color="auto"/>
            <w:right w:val="none" w:sz="0" w:space="0" w:color="auto"/>
          </w:divBdr>
        </w:div>
        <w:div w:id="1286349333">
          <w:marLeft w:val="0"/>
          <w:marRight w:val="0"/>
          <w:marTop w:val="0"/>
          <w:marBottom w:val="0"/>
          <w:divBdr>
            <w:top w:val="none" w:sz="0" w:space="0" w:color="auto"/>
            <w:left w:val="none" w:sz="0" w:space="0" w:color="auto"/>
            <w:bottom w:val="none" w:sz="0" w:space="0" w:color="auto"/>
            <w:right w:val="none" w:sz="0" w:space="0" w:color="auto"/>
          </w:divBdr>
          <w:divsChild>
            <w:div w:id="1664433405">
              <w:marLeft w:val="0"/>
              <w:marRight w:val="0"/>
              <w:marTop w:val="300"/>
              <w:marBottom w:val="300"/>
              <w:divBdr>
                <w:top w:val="none" w:sz="0" w:space="0" w:color="auto"/>
                <w:left w:val="none" w:sz="0" w:space="0" w:color="auto"/>
                <w:bottom w:val="none" w:sz="0" w:space="0" w:color="auto"/>
                <w:right w:val="none" w:sz="0" w:space="0" w:color="auto"/>
              </w:divBdr>
              <w:divsChild>
                <w:div w:id="1027801411">
                  <w:marLeft w:val="0"/>
                  <w:marRight w:val="0"/>
                  <w:marTop w:val="45"/>
                  <w:marBottom w:val="0"/>
                  <w:divBdr>
                    <w:top w:val="none" w:sz="0" w:space="0" w:color="auto"/>
                    <w:left w:val="none" w:sz="0" w:space="0" w:color="auto"/>
                    <w:bottom w:val="none" w:sz="0" w:space="0" w:color="auto"/>
                    <w:right w:val="none" w:sz="0" w:space="0" w:color="auto"/>
                  </w:divBdr>
                  <w:divsChild>
                    <w:div w:id="157309786">
                      <w:marLeft w:val="0"/>
                      <w:marRight w:val="0"/>
                      <w:marTop w:val="0"/>
                      <w:marBottom w:val="0"/>
                      <w:divBdr>
                        <w:top w:val="none" w:sz="0" w:space="0" w:color="auto"/>
                        <w:left w:val="none" w:sz="0" w:space="0" w:color="auto"/>
                        <w:bottom w:val="none" w:sz="0" w:space="0" w:color="auto"/>
                        <w:right w:val="none" w:sz="0" w:space="0" w:color="auto"/>
                      </w:divBdr>
                      <w:divsChild>
                        <w:div w:id="297344646">
                          <w:marLeft w:val="0"/>
                          <w:marRight w:val="0"/>
                          <w:marTop w:val="0"/>
                          <w:marBottom w:val="0"/>
                          <w:divBdr>
                            <w:top w:val="none" w:sz="0" w:space="0" w:color="auto"/>
                            <w:left w:val="none" w:sz="0" w:space="0" w:color="auto"/>
                            <w:bottom w:val="none" w:sz="0" w:space="0" w:color="auto"/>
                            <w:right w:val="none" w:sz="0" w:space="0" w:color="auto"/>
                          </w:divBdr>
                          <w:divsChild>
                            <w:div w:id="1806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315660">
      <w:bodyDiv w:val="1"/>
      <w:marLeft w:val="0"/>
      <w:marRight w:val="0"/>
      <w:marTop w:val="0"/>
      <w:marBottom w:val="0"/>
      <w:divBdr>
        <w:top w:val="none" w:sz="0" w:space="0" w:color="auto"/>
        <w:left w:val="none" w:sz="0" w:space="0" w:color="auto"/>
        <w:bottom w:val="none" w:sz="0" w:space="0" w:color="auto"/>
        <w:right w:val="none" w:sz="0" w:space="0" w:color="auto"/>
      </w:divBdr>
    </w:div>
    <w:div w:id="1387606504">
      <w:bodyDiv w:val="1"/>
      <w:marLeft w:val="0"/>
      <w:marRight w:val="0"/>
      <w:marTop w:val="0"/>
      <w:marBottom w:val="0"/>
      <w:divBdr>
        <w:top w:val="none" w:sz="0" w:space="0" w:color="auto"/>
        <w:left w:val="none" w:sz="0" w:space="0" w:color="auto"/>
        <w:bottom w:val="none" w:sz="0" w:space="0" w:color="auto"/>
        <w:right w:val="none" w:sz="0" w:space="0" w:color="auto"/>
      </w:divBdr>
    </w:div>
    <w:div w:id="1417167403">
      <w:bodyDiv w:val="1"/>
      <w:marLeft w:val="0"/>
      <w:marRight w:val="0"/>
      <w:marTop w:val="0"/>
      <w:marBottom w:val="0"/>
      <w:divBdr>
        <w:top w:val="none" w:sz="0" w:space="0" w:color="auto"/>
        <w:left w:val="none" w:sz="0" w:space="0" w:color="auto"/>
        <w:bottom w:val="none" w:sz="0" w:space="0" w:color="auto"/>
        <w:right w:val="none" w:sz="0" w:space="0" w:color="auto"/>
      </w:divBdr>
    </w:div>
    <w:div w:id="1442071500">
      <w:bodyDiv w:val="1"/>
      <w:marLeft w:val="0"/>
      <w:marRight w:val="0"/>
      <w:marTop w:val="0"/>
      <w:marBottom w:val="0"/>
      <w:divBdr>
        <w:top w:val="none" w:sz="0" w:space="0" w:color="auto"/>
        <w:left w:val="none" w:sz="0" w:space="0" w:color="auto"/>
        <w:bottom w:val="none" w:sz="0" w:space="0" w:color="auto"/>
        <w:right w:val="none" w:sz="0" w:space="0" w:color="auto"/>
      </w:divBdr>
      <w:divsChild>
        <w:div w:id="1967932590">
          <w:marLeft w:val="0"/>
          <w:marRight w:val="0"/>
          <w:marTop w:val="0"/>
          <w:marBottom w:val="360"/>
          <w:divBdr>
            <w:top w:val="none" w:sz="0" w:space="0" w:color="auto"/>
            <w:left w:val="none" w:sz="0" w:space="0" w:color="auto"/>
            <w:bottom w:val="none" w:sz="0" w:space="0" w:color="auto"/>
            <w:right w:val="none" w:sz="0" w:space="0" w:color="auto"/>
          </w:divBdr>
        </w:div>
        <w:div w:id="1608077597">
          <w:marLeft w:val="0"/>
          <w:marRight w:val="0"/>
          <w:marTop w:val="0"/>
          <w:marBottom w:val="0"/>
          <w:divBdr>
            <w:top w:val="none" w:sz="0" w:space="0" w:color="auto"/>
            <w:left w:val="none" w:sz="0" w:space="0" w:color="auto"/>
            <w:bottom w:val="none" w:sz="0" w:space="0" w:color="auto"/>
            <w:right w:val="none" w:sz="0" w:space="0" w:color="auto"/>
          </w:divBdr>
          <w:divsChild>
            <w:div w:id="1532525302">
              <w:marLeft w:val="0"/>
              <w:marRight w:val="0"/>
              <w:marTop w:val="300"/>
              <w:marBottom w:val="300"/>
              <w:divBdr>
                <w:top w:val="none" w:sz="0" w:space="0" w:color="auto"/>
                <w:left w:val="none" w:sz="0" w:space="0" w:color="auto"/>
                <w:bottom w:val="none" w:sz="0" w:space="0" w:color="auto"/>
                <w:right w:val="none" w:sz="0" w:space="0" w:color="auto"/>
              </w:divBdr>
              <w:divsChild>
                <w:div w:id="432016684">
                  <w:marLeft w:val="0"/>
                  <w:marRight w:val="0"/>
                  <w:marTop w:val="45"/>
                  <w:marBottom w:val="0"/>
                  <w:divBdr>
                    <w:top w:val="none" w:sz="0" w:space="0" w:color="auto"/>
                    <w:left w:val="none" w:sz="0" w:space="0" w:color="auto"/>
                    <w:bottom w:val="none" w:sz="0" w:space="0" w:color="auto"/>
                    <w:right w:val="none" w:sz="0" w:space="0" w:color="auto"/>
                  </w:divBdr>
                  <w:divsChild>
                    <w:div w:id="618074027">
                      <w:marLeft w:val="0"/>
                      <w:marRight w:val="0"/>
                      <w:marTop w:val="0"/>
                      <w:marBottom w:val="0"/>
                      <w:divBdr>
                        <w:top w:val="none" w:sz="0" w:space="0" w:color="auto"/>
                        <w:left w:val="none" w:sz="0" w:space="0" w:color="auto"/>
                        <w:bottom w:val="none" w:sz="0" w:space="0" w:color="auto"/>
                        <w:right w:val="none" w:sz="0" w:space="0" w:color="auto"/>
                      </w:divBdr>
                      <w:divsChild>
                        <w:div w:id="372778127">
                          <w:marLeft w:val="0"/>
                          <w:marRight w:val="0"/>
                          <w:marTop w:val="0"/>
                          <w:marBottom w:val="0"/>
                          <w:divBdr>
                            <w:top w:val="none" w:sz="0" w:space="0" w:color="auto"/>
                            <w:left w:val="none" w:sz="0" w:space="0" w:color="auto"/>
                            <w:bottom w:val="none" w:sz="0" w:space="0" w:color="auto"/>
                            <w:right w:val="none" w:sz="0" w:space="0" w:color="auto"/>
                          </w:divBdr>
                          <w:divsChild>
                            <w:div w:id="8005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29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nso-secs@icann.org" TargetMode="External"/><Relationship Id="rId13" Type="http://schemas.openxmlformats.org/officeDocument/2006/relationships/hyperlink" Target="https://www.icann.org/privacy/policy" TargetMode="External"/><Relationship Id="rId18" Type="http://schemas.openxmlformats.org/officeDocument/2006/relationships/hyperlink" Target="https://www.icann.org/en/system/files/correspondence/reynoso-to-sinha-30jul25-en.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icann.org/en/system/files/correspondence/reynoso-to-sinha-30jul25-en.pdf" TargetMode="External"/><Relationship Id="rId7" Type="http://schemas.openxmlformats.org/officeDocument/2006/relationships/endnotes" Target="endnotes.xml"/><Relationship Id="rId12" Type="http://schemas.openxmlformats.org/officeDocument/2006/relationships/hyperlink" Target="https://www.icann.org/privacy/policy"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icann.org/en/system/files/correspondence/reynoso-to-sinha-30jul25-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privacy/policy)" TargetMode="External"/><Relationship Id="rId24"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hyperlink" Target="https://www.icann.org/privacy/policy" TargetMode="External"/><Relationship Id="rId19" Type="http://schemas.openxmlformats.org/officeDocument/2006/relationships/hyperlink" Target="https://www.icann.org/en/governance/bylaws" TargetMode="External"/><Relationship Id="rId4" Type="http://schemas.openxmlformats.org/officeDocument/2006/relationships/settings" Target="settings.xml"/><Relationship Id="rId9" Type="http://schemas.openxmlformats.org/officeDocument/2006/relationships/hyperlink" Target="https://www.icann.org/privacy/tos" TargetMode="External"/><Relationship Id="rId14" Type="http://schemas.openxmlformats.org/officeDocument/2006/relationships/comments" Target="comments.xml"/><Relationship Id="rId22" Type="http://schemas.openxmlformats.org/officeDocument/2006/relationships/hyperlink" Target="https://icann-community.atlassian.net/wiki/x/W4Ad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732C1-4A25-8A4E-885A-5A0188F3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Terri Agnew</cp:lastModifiedBy>
  <cp:revision>2</cp:revision>
  <dcterms:created xsi:type="dcterms:W3CDTF">2025-08-05T13:57:00Z</dcterms:created>
  <dcterms:modified xsi:type="dcterms:W3CDTF">2025-08-05T13:57:00Z</dcterms:modified>
</cp:coreProperties>
</file>