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2683" w14:textId="77777777" w:rsidR="008D13C8" w:rsidRDefault="0084770A">
      <w:r>
        <w:rPr>
          <w:b/>
          <w:bCs/>
          <w:noProof/>
        </w:rPr>
        <w:drawing>
          <wp:inline distT="0" distB="0" distL="0" distR="0" wp14:anchorId="460EB7AF" wp14:editId="3DA9893E">
            <wp:extent cx="1646555" cy="533866"/>
            <wp:effectExtent l="0" t="0" r="4445" b="0"/>
            <wp:docPr id="1" name="Picture 1" descr="Dot_Travel_Logo_smal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_Travel_Logo_small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95" cy="5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42B0" w14:textId="77777777" w:rsidR="0084770A" w:rsidRDefault="0084770A"/>
    <w:p w14:paraId="5E2D1E45" w14:textId="77777777" w:rsidR="0084770A" w:rsidRDefault="0084770A" w:rsidP="0084770A">
      <w:pPr>
        <w:jc w:val="center"/>
        <w:rPr>
          <w:b/>
          <w:sz w:val="32"/>
        </w:rPr>
      </w:pPr>
      <w:r w:rsidRPr="0084770A">
        <w:rPr>
          <w:b/>
          <w:sz w:val="32"/>
        </w:rPr>
        <w:t xml:space="preserve">Amendment </w:t>
      </w:r>
      <w:proofErr w:type="gramStart"/>
      <w:r w:rsidRPr="0084770A">
        <w:rPr>
          <w:b/>
          <w:sz w:val="32"/>
        </w:rPr>
        <w:t>to .travel</w:t>
      </w:r>
      <w:proofErr w:type="gramEnd"/>
      <w:r w:rsidRPr="0084770A">
        <w:rPr>
          <w:b/>
          <w:sz w:val="32"/>
        </w:rPr>
        <w:t xml:space="preserve"> Registry RRA</w:t>
      </w:r>
    </w:p>
    <w:p w14:paraId="03EF3016" w14:textId="77777777" w:rsidR="0084770A" w:rsidRDefault="0084770A" w:rsidP="0084770A">
      <w:pPr>
        <w:jc w:val="center"/>
        <w:rPr>
          <w:b/>
          <w:sz w:val="32"/>
        </w:rPr>
      </w:pPr>
    </w:p>
    <w:p w14:paraId="0A146881" w14:textId="77777777" w:rsidR="0084770A" w:rsidRDefault="0084770A" w:rsidP="0084770A">
      <w:r>
        <w:t xml:space="preserve">This is a summary note in support of an application by Tralliance Registry Management Company, LLC. (“TRMC”) to amend its Registry-Registrar Agreement (the “RRA”), pursuant to Section 2.9 of its Registry Agreement dated October 9, 2015 (the “RA”), found at </w:t>
      </w:r>
      <w:hyperlink r:id="rId6" w:history="1">
        <w:r w:rsidRPr="00CA78ED">
          <w:rPr>
            <w:rStyle w:val="Hyperlink"/>
          </w:rPr>
          <w:t>https://www.icann.org/sites/default/files/tlds/travel/travel-agmt-pdf-09oct15-en.pdf</w:t>
        </w:r>
      </w:hyperlink>
      <w:r>
        <w:t>.</w:t>
      </w:r>
    </w:p>
    <w:p w14:paraId="4BF9CC4B" w14:textId="77777777" w:rsidR="0084770A" w:rsidRDefault="0084770A" w:rsidP="0084770A"/>
    <w:p w14:paraId="491F3243" w14:textId="77777777" w:rsidR="0084770A" w:rsidRDefault="0084770A" w:rsidP="0084770A">
      <w:r>
        <w:t>Specification 11, Section 3a of the RA requires TRMC to include a clause in its RRA requiring that its contracted registrars prohibit their Registered Name Holders from engaging in certain listed conduct (the “Malware Clause”).</w:t>
      </w:r>
    </w:p>
    <w:p w14:paraId="4CD80616" w14:textId="77777777" w:rsidR="0084770A" w:rsidRDefault="0084770A" w:rsidP="0084770A"/>
    <w:p w14:paraId="166E5A5A" w14:textId="77777777" w:rsidR="0084770A" w:rsidRDefault="0084770A" w:rsidP="0084770A">
      <w:r>
        <w:t>TRMC wishes to amend its RRA to include the text of the Malware Clause as part of its Section 3, Obligations of Registrar.</w:t>
      </w:r>
    </w:p>
    <w:p w14:paraId="750BD793" w14:textId="77777777" w:rsidR="003117C2" w:rsidRDefault="003117C2" w:rsidP="0084770A"/>
    <w:p w14:paraId="625A193D" w14:textId="2D682A7C" w:rsidR="003117C2" w:rsidRDefault="003117C2" w:rsidP="0084770A">
      <w:r>
        <w:t>Specification 7, Section 2b of the RA requires TRMC to include clauses in its RRA requiring registrar compliance with two listed URS procedures (the “URS Procedures”).</w:t>
      </w:r>
    </w:p>
    <w:p w14:paraId="5B001666" w14:textId="77777777" w:rsidR="003117C2" w:rsidRDefault="003117C2" w:rsidP="0084770A"/>
    <w:p w14:paraId="1032B250" w14:textId="12B20909" w:rsidR="003117C2" w:rsidRDefault="003117C2" w:rsidP="0084770A">
      <w:r>
        <w:t xml:space="preserve">TRMC wishes to amend its RRA to include </w:t>
      </w:r>
      <w:proofErr w:type="gramStart"/>
      <w:r>
        <w:t>text requiring</w:t>
      </w:r>
      <w:proofErr w:type="gramEnd"/>
      <w:r>
        <w:t xml:space="preserve"> compliance with the URS Procedures.</w:t>
      </w:r>
    </w:p>
    <w:p w14:paraId="228CF8CD" w14:textId="77777777" w:rsidR="008D13C8" w:rsidRDefault="008D13C8" w:rsidP="0084770A"/>
    <w:p w14:paraId="15319C9A" w14:textId="5CFDC117" w:rsidR="008D13C8" w:rsidRDefault="008D13C8" w:rsidP="0084770A">
      <w:r>
        <w:t>In support of this application TRMC is attaching its form of RRA in effect prior to the RA and a new form of Registry-Registrar Agreement</w:t>
      </w:r>
      <w:r w:rsidR="000C7375">
        <w:t xml:space="preserve"> (the “2016 RRA”)</w:t>
      </w:r>
      <w:r>
        <w:t xml:space="preserve"> including the Malware Clause</w:t>
      </w:r>
      <w:r w:rsidR="003117C2">
        <w:t xml:space="preserve"> and the URS Procedures</w:t>
      </w:r>
      <w:r>
        <w:t>.</w:t>
      </w:r>
      <w:r w:rsidR="000C7375">
        <w:t xml:space="preserve"> The 2016 RRA includes the Malware Clause as Subsection 3.4.2</w:t>
      </w:r>
      <w:r w:rsidR="003117C2">
        <w:t xml:space="preserve"> and the URS Procedures as Subsections 3.4.3 and 3.4.4</w:t>
      </w:r>
      <w:bookmarkStart w:id="0" w:name="_GoBack"/>
      <w:bookmarkEnd w:id="0"/>
      <w:r w:rsidR="000C7375">
        <w:t>, which Subsection has been redlined for reference.</w:t>
      </w:r>
    </w:p>
    <w:p w14:paraId="2B518867" w14:textId="77777777" w:rsidR="000C7375" w:rsidRDefault="000C7375" w:rsidP="0084770A"/>
    <w:p w14:paraId="71EAA3B1" w14:textId="77777777" w:rsidR="000C7375" w:rsidRDefault="000C7375" w:rsidP="0084770A">
      <w:r>
        <w:t>There are no other amendments requested.</w:t>
      </w:r>
    </w:p>
    <w:p w14:paraId="5196BA0E" w14:textId="77777777" w:rsidR="000C7375" w:rsidRDefault="000C7375" w:rsidP="0084770A"/>
    <w:p w14:paraId="1E6C9590" w14:textId="77777777" w:rsidR="000C7375" w:rsidRDefault="000C7375" w:rsidP="0084770A">
      <w:r>
        <w:t xml:space="preserve">Please contact Byron Henderson at </w:t>
      </w:r>
      <w:hyperlink r:id="rId7" w:history="1">
        <w:r w:rsidRPr="00CA78ED">
          <w:rPr>
            <w:rStyle w:val="Hyperlink"/>
          </w:rPr>
          <w:t>bhenderson@travel.travel</w:t>
        </w:r>
      </w:hyperlink>
      <w:r>
        <w:t xml:space="preserve"> if there are any questions concerning this application.</w:t>
      </w:r>
    </w:p>
    <w:p w14:paraId="46B26D0F" w14:textId="77777777" w:rsidR="0084770A" w:rsidRPr="0084770A" w:rsidRDefault="0084770A" w:rsidP="0084770A"/>
    <w:sectPr w:rsidR="0084770A" w:rsidRPr="0084770A" w:rsidSect="008D13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0A"/>
    <w:rsid w:val="000C7375"/>
    <w:rsid w:val="003117C2"/>
    <w:rsid w:val="00813719"/>
    <w:rsid w:val="0084770A"/>
    <w:rsid w:val="008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351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47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47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icann.org/sites/default/files/tlds/travel/travel-agmt-pdf-09oct15-en.pdf" TargetMode="External"/><Relationship Id="rId7" Type="http://schemas.openxmlformats.org/officeDocument/2006/relationships/hyperlink" Target="mailto:bhenderson@travel.trave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Henderson User</dc:creator>
  <cp:keywords/>
  <dc:description/>
  <cp:lastModifiedBy>Byron Henderson User</cp:lastModifiedBy>
  <cp:revision>2</cp:revision>
  <dcterms:created xsi:type="dcterms:W3CDTF">2016-03-21T18:30:00Z</dcterms:created>
  <dcterms:modified xsi:type="dcterms:W3CDTF">2016-03-21T18:30:00Z</dcterms:modified>
</cp:coreProperties>
</file>